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D0E9" w14:textId="66709FE5" w:rsidR="007758A9" w:rsidRPr="00C22AD4" w:rsidRDefault="00C22AD4" w:rsidP="007758A9">
      <w:pPr>
        <w:pStyle w:val="Nadpis3"/>
        <w:jc w:val="center"/>
        <w:rPr>
          <w:sz w:val="28"/>
          <w:szCs w:val="28"/>
        </w:rPr>
      </w:pPr>
      <w:r w:rsidRPr="00C22AD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C138D4" wp14:editId="24CB7C5D">
            <wp:simplePos x="0" y="0"/>
            <wp:positionH relativeFrom="margin">
              <wp:posOffset>3678758</wp:posOffset>
            </wp:positionH>
            <wp:positionV relativeFrom="margin">
              <wp:posOffset>-34087</wp:posOffset>
            </wp:positionV>
            <wp:extent cx="1928495" cy="61404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8A9" w:rsidRPr="00C22AD4">
        <w:rPr>
          <w:sz w:val="28"/>
          <w:szCs w:val="28"/>
        </w:rPr>
        <w:t>NÁVŠTĚVNÍ ŘÁD PŘÍRODNÍHO KOUPALIŠTĚ</w:t>
      </w:r>
      <w:r w:rsidR="007758A9" w:rsidRPr="00C22AD4">
        <w:rPr>
          <w:rFonts w:cs="Times New Roman"/>
          <w:sz w:val="28"/>
          <w:szCs w:val="28"/>
        </w:rPr>
        <w:t xml:space="preserve"> </w:t>
      </w:r>
      <w:r w:rsidR="007758A9" w:rsidRPr="00C22AD4">
        <w:rPr>
          <w:sz w:val="28"/>
          <w:szCs w:val="28"/>
        </w:rPr>
        <w:t>JEMNICE</w:t>
      </w:r>
    </w:p>
    <w:p w14:paraId="0D0D69FE" w14:textId="54F21731" w:rsidR="007758A9" w:rsidRPr="007758A9" w:rsidRDefault="007758A9" w:rsidP="007758A9">
      <w:pPr>
        <w:rPr>
          <w:lang w:eastAsia="cs-CZ"/>
        </w:rPr>
      </w:pPr>
    </w:p>
    <w:p w14:paraId="56A7E59A" w14:textId="77777777" w:rsidR="007758A9" w:rsidRPr="00BD6D7D" w:rsidRDefault="007758A9" w:rsidP="007758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D6D7D">
        <w:rPr>
          <w:rStyle w:val="Siln"/>
          <w:rFonts w:ascii="Arial" w:hAnsi="Arial" w:cs="Arial"/>
          <w:b w:val="0"/>
          <w:sz w:val="20"/>
          <w:szCs w:val="20"/>
        </w:rPr>
        <w:t xml:space="preserve">Vstup do areálu přírodního </w:t>
      </w:r>
      <w:r w:rsidRPr="00BD6D7D">
        <w:rPr>
          <w:rFonts w:ascii="Arial" w:hAnsi="Arial" w:cs="Arial"/>
          <w:bCs/>
          <w:sz w:val="20"/>
          <w:szCs w:val="20"/>
        </w:rPr>
        <w:t xml:space="preserve">koupaliště </w:t>
      </w:r>
      <w:r w:rsidRPr="00BD6D7D">
        <w:rPr>
          <w:rFonts w:ascii="Arial" w:hAnsi="Arial" w:cs="Arial"/>
          <w:sz w:val="20"/>
          <w:szCs w:val="20"/>
        </w:rPr>
        <w:t>je dovolen pouze s platnou vstupenkou nebo vstupenkou umožňující více vstupů do areálu (permanentkou), kterou vydává pokladna přírodního koupaliště, popř. jiné prodejní místo.</w:t>
      </w:r>
    </w:p>
    <w:p w14:paraId="022024DC" w14:textId="77777777" w:rsidR="007758A9" w:rsidRPr="00BD6D7D" w:rsidRDefault="007758A9" w:rsidP="007758A9">
      <w:pPr>
        <w:pStyle w:val="Normlnweb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BD6D7D">
        <w:rPr>
          <w:rFonts w:ascii="Arial" w:hAnsi="Arial" w:cs="Arial"/>
          <w:color w:val="auto"/>
          <w:sz w:val="20"/>
          <w:szCs w:val="20"/>
        </w:rPr>
        <w:t xml:space="preserve">Všichni návštěvníci jsou povinni na požádání správce prokázat se platnou vstupenkou. Kdo nebude schopen předložit platnou vstupenku, poruší smlouvu danou podmínkami, které jsou uvedeny v tomto provozním řádu, bude povinen zaplatit smluvní pokutu ve výši 100,- Kč. Pokuta je splatná v hotovosti v pokladně přírodního koupaliště. Vstupenka je opatřena čárovým kódem, který slouží každému návštěvníkovi pro otevření vstupního terminálu. Obdobně vstupenka funguje také pro výstup z areálu.  </w:t>
      </w:r>
    </w:p>
    <w:p w14:paraId="2632AC38" w14:textId="77777777" w:rsidR="007758A9" w:rsidRPr="00BD6D7D" w:rsidRDefault="007758A9" w:rsidP="007758A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Do areálu přírodního koupaliště není dovolen přístup osobám postiženým horečkou, zánětem očních spojivek, nakažlivými chorobami, kožními parazity nebo vyrážkami, dále bacilonosičům střevních chorob, osobám nacházejícím se v karanténě pro výskyt infekce v kolektivu, členům rodin nebo příslušníkům domácnosti, v nichž se vyskytuje (vyskytla) nakažlivá choroba a kde nemocný není od ostatních izolován, dále osobám zahmyzeným, opilým a pod vlivem omamných látek.</w:t>
      </w:r>
    </w:p>
    <w:p w14:paraId="01059ED7" w14:textId="77777777" w:rsidR="007758A9" w:rsidRPr="00BD6D7D" w:rsidRDefault="007758A9" w:rsidP="007758A9">
      <w:pPr>
        <w:pStyle w:val="Normlnweb"/>
        <w:numPr>
          <w:ilvl w:val="0"/>
          <w:numId w:val="2"/>
        </w:numPr>
        <w:spacing w:before="0"/>
        <w:jc w:val="both"/>
        <w:rPr>
          <w:rFonts w:ascii="Arial" w:hAnsi="Arial" w:cs="Arial"/>
          <w:color w:val="auto"/>
          <w:sz w:val="20"/>
          <w:szCs w:val="20"/>
        </w:rPr>
      </w:pPr>
      <w:r w:rsidRPr="00BD6D7D">
        <w:rPr>
          <w:rFonts w:ascii="Arial" w:hAnsi="Arial" w:cs="Arial"/>
          <w:color w:val="auto"/>
          <w:sz w:val="20"/>
          <w:szCs w:val="20"/>
        </w:rPr>
        <w:t xml:space="preserve">Z areálu bude bez nároku na vrácení vstupného vykázán návštěvník, který přes napomenutí pověřeného pracovníka provozovatele nedodrží ustanovení tohoto provozního řádu nebo neuposlechne pokynů odpovědných pracovníků. Neopustí-li návštěvník v takových případech areál dobrovolně, je tento pracovník povinen rušitele pořádku vyvést, popř. požádat o zákrok Policii ČR. </w:t>
      </w:r>
    </w:p>
    <w:p w14:paraId="408FC636" w14:textId="5EBD7F5A" w:rsidR="00C22AD4" w:rsidRPr="00BD6D7D" w:rsidRDefault="007758A9" w:rsidP="00C22AD4">
      <w:pPr>
        <w:pStyle w:val="Bezmezer"/>
        <w:rPr>
          <w:rFonts w:ascii="Arial" w:hAnsi="Arial" w:cs="Arial"/>
          <w:b/>
          <w:bCs/>
          <w:u w:val="single"/>
        </w:rPr>
      </w:pPr>
      <w:r w:rsidRPr="00BD6D7D">
        <w:rPr>
          <w:rFonts w:ascii="Arial" w:hAnsi="Arial" w:cs="Arial"/>
          <w:b/>
          <w:bCs/>
          <w:u w:val="single"/>
        </w:rPr>
        <w:t xml:space="preserve">V areálu přírodního koupaliště je zakázáno: </w:t>
      </w:r>
    </w:p>
    <w:p w14:paraId="26CB84ED" w14:textId="77777777" w:rsidR="00C22AD4" w:rsidRPr="00BD6D7D" w:rsidRDefault="00C22AD4" w:rsidP="00C22AD4">
      <w:pPr>
        <w:pStyle w:val="Bezmezer"/>
        <w:rPr>
          <w:rFonts w:ascii="Arial" w:hAnsi="Arial" w:cs="Arial"/>
          <w:b/>
          <w:bCs/>
          <w:u w:val="single"/>
        </w:rPr>
      </w:pPr>
    </w:p>
    <w:p w14:paraId="7AE6ECFB" w14:textId="4A9D9D4B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pohybovat se bez platné vstupenky</w:t>
      </w:r>
    </w:p>
    <w:p w14:paraId="081E4469" w14:textId="76598D53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chovat se způsobem, který ohrožuje osobní bezpečnost a pořádek nebo hlukem rušit klid</w:t>
      </w:r>
    </w:p>
    <w:p w14:paraId="0C3320ED" w14:textId="78A0CF16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volat o pomoc bez vážné příčiny</w:t>
      </w:r>
    </w:p>
    <w:p w14:paraId="2082E117" w14:textId="0F587190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neoprávněně používat záchranných zařízení a předmětů první pomoci</w:t>
      </w:r>
    </w:p>
    <w:p w14:paraId="580203A6" w14:textId="35CF2341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vzájemně se potápět, srážet a vhazovat do vody druhé osoby, pobíhat po ochozech bazénu, skákat do bazénu mimo místa k tomu určená</w:t>
      </w:r>
    </w:p>
    <w:p w14:paraId="6052DE68" w14:textId="2C3ADDCD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znečišťovat vodu v prostoru pro koupání i ostatní prostory (a to např. pliváním, odhazováním odpadků, používáním mýdla mimo prostory k tomu určené a jinými způsoby), vnášet jídlo do vodní plochy koupaliště</w:t>
      </w:r>
    </w:p>
    <w:p w14:paraId="662B1338" w14:textId="74F46CEF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koupat batolata bez koupacích plenkových kalhotek</w:t>
      </w:r>
    </w:p>
    <w:p w14:paraId="1D8D4A93" w14:textId="4338EC92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pohybovat se v prostoru dvou čistících lagun</w:t>
      </w:r>
    </w:p>
    <w:p w14:paraId="5072AD36" w14:textId="26798E81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kouřit v celém areálu přírodního koupaliště mimo místa k tomu vyhrazená, vcházet do oddělení nebo míst určených pro osoby druhého pohlaví, volně odkládat skleněné nebo jiné předměty ohrožující bezpečnost návštěvníků</w:t>
      </w:r>
    </w:p>
    <w:p w14:paraId="5A6BD937" w14:textId="7AF47228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vylepovat, znečišťovat či popisovat prostory areálu přírodního koupaliště a zdržovat se v nich mimo provozní dobu</w:t>
      </w:r>
    </w:p>
    <w:p w14:paraId="767902B2" w14:textId="08D09E4A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brát do areálu psy nebo jiná zvířata, přinášet hořlaviny, chemikálie či jiné nebezpečné látky, používat vařiče a otevřený oheň</w:t>
      </w:r>
    </w:p>
    <w:p w14:paraId="1B696033" w14:textId="3E68F5C4" w:rsidR="00336C9D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hrát s tvrdými míči kopanou, házenou aj. mimo vyhrazených prostor,</w:t>
      </w:r>
    </w:p>
    <w:p w14:paraId="349C4FFB" w14:textId="11DFB8BE" w:rsidR="007758A9" w:rsidRPr="00BD6D7D" w:rsidRDefault="007758A9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pohybovat se po areálu na kole (kola lze umístit do stojanu u vstupního turniketu), kolečkových bruslích, skateboardu apod.</w:t>
      </w:r>
    </w:p>
    <w:p w14:paraId="6BB526A6" w14:textId="4EBF004D" w:rsidR="007758A9" w:rsidRPr="00BD6D7D" w:rsidRDefault="007758A9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107B7B6B" w14:textId="6C3A6B7F" w:rsidR="00C22AD4" w:rsidRPr="00BD6D7D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183AC6BF" w14:textId="21E75E89" w:rsidR="00C22AD4" w:rsidRPr="00BD6D7D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44227CBE" w14:textId="7A187018" w:rsidR="00C22AD4" w:rsidRPr="00BD6D7D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16913837" w14:textId="5C26543F" w:rsidR="00C22AD4" w:rsidRPr="00BD6D7D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457ACC8E" w14:textId="195C57F8" w:rsidR="00C22AD4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6A775F3" w14:textId="6164AF3C" w:rsidR="00BD6D7D" w:rsidRDefault="00BD6D7D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6EA38755" w14:textId="128BAF5C" w:rsidR="00BD6D7D" w:rsidRDefault="00BD6D7D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13D30A0E" w14:textId="77777777" w:rsidR="00BD6D7D" w:rsidRPr="00BD6D7D" w:rsidRDefault="00BD6D7D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6EAC3015" w14:textId="77777777" w:rsidR="00C22AD4" w:rsidRPr="00BD6D7D" w:rsidRDefault="00C22AD4" w:rsidP="00336C9D">
      <w:pPr>
        <w:pStyle w:val="Normlnweb"/>
        <w:spacing w:before="0" w:after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3D325C95" w14:textId="301A5DD2" w:rsidR="007758A9" w:rsidRPr="00BD6D7D" w:rsidRDefault="00595C66" w:rsidP="007758A9">
      <w:pPr>
        <w:rPr>
          <w:rFonts w:ascii="Arial" w:hAnsi="Arial" w:cs="Arial"/>
          <w:sz w:val="20"/>
          <w:szCs w:val="20"/>
          <w:u w:val="single"/>
          <w:lang w:eastAsia="cs-CZ"/>
        </w:rPr>
      </w:pPr>
      <w:r w:rsidRPr="00BD6D7D">
        <w:rPr>
          <w:rFonts w:ascii="Arial" w:hAnsi="Arial" w:cs="Arial"/>
          <w:b/>
          <w:bCs/>
          <w:sz w:val="20"/>
          <w:szCs w:val="20"/>
          <w:u w:val="single"/>
        </w:rPr>
        <w:t>Pokyny pro návštěvníky</w:t>
      </w:r>
      <w:r w:rsidR="004A62B8" w:rsidRPr="00BD6D7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C8D94AB" w14:textId="77777777" w:rsidR="00C229BB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6164">
        <w:rPr>
          <w:rFonts w:ascii="Arial" w:hAnsi="Arial" w:cs="Arial"/>
          <w:sz w:val="20"/>
          <w:szCs w:val="20"/>
        </w:rPr>
        <w:t xml:space="preserve">Koupání v přírodním koupališti je na vlastní nebezpečí! </w:t>
      </w:r>
    </w:p>
    <w:p w14:paraId="1ED1FD87" w14:textId="6C7CFC36" w:rsidR="00E30F56" w:rsidRPr="00A46164" w:rsidRDefault="00664220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6164">
        <w:rPr>
          <w:rFonts w:ascii="Arial" w:hAnsi="Arial" w:cs="Arial"/>
          <w:sz w:val="20"/>
          <w:szCs w:val="20"/>
        </w:rPr>
        <w:t>Provozovatel vykonává dozor vodních ploch v jasně vymezeném prostoru</w:t>
      </w:r>
      <w:r w:rsidR="00C229BB">
        <w:rPr>
          <w:rFonts w:ascii="Arial" w:hAnsi="Arial" w:cs="Arial"/>
          <w:sz w:val="20"/>
          <w:szCs w:val="20"/>
        </w:rPr>
        <w:t xml:space="preserve"> (viz. Technická norma vodního hospodářství TNV 940920-1, Bezpečnost bazénů, koupališť a aquaparků – část 1: Personální zajištění bezpečnosti návštěvníků z roku 9/2015) </w:t>
      </w:r>
      <w:proofErr w:type="gramStart"/>
      <w:r w:rsidR="00C229BB">
        <w:rPr>
          <w:rFonts w:ascii="Arial" w:hAnsi="Arial" w:cs="Arial"/>
          <w:sz w:val="20"/>
          <w:szCs w:val="20"/>
        </w:rPr>
        <w:t xml:space="preserve">-  </w:t>
      </w:r>
      <w:r w:rsidR="00A46164" w:rsidRPr="00A46164">
        <w:rPr>
          <w:rFonts w:ascii="Arial" w:hAnsi="Arial" w:cs="Arial"/>
          <w:sz w:val="20"/>
          <w:szCs w:val="20"/>
        </w:rPr>
        <w:t>a</w:t>
      </w:r>
      <w:proofErr w:type="gramEnd"/>
      <w:r w:rsidR="00A46164" w:rsidRPr="00A46164">
        <w:rPr>
          <w:rFonts w:ascii="Arial" w:hAnsi="Arial" w:cs="Arial"/>
          <w:sz w:val="20"/>
          <w:szCs w:val="20"/>
        </w:rPr>
        <w:t xml:space="preserve"> to od pozvolného šikmého vstupu do bazénu, ke žlutým b</w:t>
      </w:r>
      <w:r w:rsidR="00C229BB">
        <w:rPr>
          <w:rFonts w:ascii="Arial" w:hAnsi="Arial" w:cs="Arial"/>
          <w:sz w:val="20"/>
          <w:szCs w:val="20"/>
        </w:rPr>
        <w:t>ó</w:t>
      </w:r>
      <w:r w:rsidR="00A46164" w:rsidRPr="00A46164">
        <w:rPr>
          <w:rFonts w:ascii="Arial" w:hAnsi="Arial" w:cs="Arial"/>
          <w:sz w:val="20"/>
          <w:szCs w:val="20"/>
        </w:rPr>
        <w:t xml:space="preserve">jkám </w:t>
      </w:r>
      <w:r w:rsidRPr="00A46164">
        <w:rPr>
          <w:rFonts w:ascii="Arial" w:hAnsi="Arial" w:cs="Arial"/>
          <w:sz w:val="20"/>
          <w:szCs w:val="20"/>
        </w:rPr>
        <w:t>– vyznačeno informačními tabulemi.</w:t>
      </w:r>
    </w:p>
    <w:p w14:paraId="78F7E3A7" w14:textId="2CF04E1A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Návštěvníci, kteří neumějí plavat nebo plavou nedokonale, se mohou koupat jen v mělčích zónách vyhrazených pro neplavce. </w:t>
      </w:r>
    </w:p>
    <w:p w14:paraId="58E58609" w14:textId="1AC66CD6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V zájmu vlastní bezpečnosti musí každý návštěvník uposlechnout pokynů pověřených osob provozovatele areálu přírodního koupaliště.</w:t>
      </w:r>
    </w:p>
    <w:p w14:paraId="7853F795" w14:textId="495F1401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Pro děti do 5 let je určeno dětské brouzdaliště, které je situováno v západní části bazénu. </w:t>
      </w:r>
    </w:p>
    <w:p w14:paraId="484E1A0C" w14:textId="0FC7BB6E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Starším dětem a dospělým osobám je koupání v brouzdališti zakázáno. </w:t>
      </w:r>
    </w:p>
    <w:p w14:paraId="774A0F34" w14:textId="3BBD9299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Návštěvníci jsou povinni dodržovat osobní čistotu a čistotu všech míst a zařízení přírodního koupaliště.</w:t>
      </w:r>
    </w:p>
    <w:p w14:paraId="6F363DB7" w14:textId="4A9E5F7B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Návštěvníci se musí ve vlastním zájmu pohybovat v prostorách přírodního koupaliště tak, aby se vyvarovali případnému úrazu. </w:t>
      </w:r>
    </w:p>
    <w:p w14:paraId="0EEA9131" w14:textId="7F7E5F8B" w:rsidR="00E30F56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Provozovatel nenese odpovědnost za škody, poranění a úrazy, které si způsobil návštěvník sám vlastní neopatrností nebo nedodržováním tohoto provozního řádu.  </w:t>
      </w:r>
    </w:p>
    <w:p w14:paraId="2E246184" w14:textId="08C2AD91" w:rsidR="00664220" w:rsidRPr="00A46164" w:rsidRDefault="00664220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6164">
        <w:rPr>
          <w:rFonts w:ascii="Arial" w:hAnsi="Arial" w:cs="Arial"/>
          <w:sz w:val="20"/>
          <w:szCs w:val="20"/>
        </w:rPr>
        <w:t>Provozovatel nenese odpovědnost za volně odložené a nehlídané osobní předměty a cennosti. Návštěvníci mohou využít uzamykatelné skříňky v úschovně. Za jejich obsah provozovatel nenese odpovědnost.</w:t>
      </w:r>
    </w:p>
    <w:p w14:paraId="57D0B414" w14:textId="0F29BC7D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Návštěvníci jsou povinni zacházet šetrně se zařízením přírodního koupaliště a uhradit případné škody nebo ztráty na zařízení vzniklé jejich zaviněním. </w:t>
      </w:r>
    </w:p>
    <w:p w14:paraId="7C9954B4" w14:textId="6AC41DB8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Jsou povinni dbát na vlastní bezpečnost a na bezpečnost ostatních koupajících. </w:t>
      </w:r>
    </w:p>
    <w:p w14:paraId="21537DBF" w14:textId="3118D52B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Každý návštěvník přírodního koupaliště musí mít slušný a čistý koupací oděv a svým chováním nesmí porušovat zásady mravnosti a slušnosti.</w:t>
      </w:r>
    </w:p>
    <w:p w14:paraId="1B0BC1B6" w14:textId="09B422EA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Návštěvníci musí dodržovat stanovenou provozní dobu</w:t>
      </w:r>
      <w:r w:rsidR="00DD07A2" w:rsidRPr="00BD6D7D">
        <w:rPr>
          <w:rFonts w:ascii="Arial" w:hAnsi="Arial" w:cs="Arial"/>
          <w:sz w:val="20"/>
          <w:szCs w:val="20"/>
        </w:rPr>
        <w:t xml:space="preserve"> út-</w:t>
      </w:r>
      <w:r w:rsidR="00273358">
        <w:rPr>
          <w:rFonts w:ascii="Arial" w:hAnsi="Arial" w:cs="Arial"/>
          <w:sz w:val="20"/>
          <w:szCs w:val="20"/>
        </w:rPr>
        <w:t>ne</w:t>
      </w:r>
      <w:r w:rsidR="0048345C" w:rsidRPr="00BD6D7D">
        <w:rPr>
          <w:rFonts w:ascii="Arial" w:hAnsi="Arial" w:cs="Arial"/>
          <w:sz w:val="20"/>
          <w:szCs w:val="20"/>
        </w:rPr>
        <w:t xml:space="preserve"> – 10:00-20:00</w:t>
      </w:r>
      <w:r w:rsidR="009C21B4" w:rsidRPr="00BD6D7D">
        <w:rPr>
          <w:rFonts w:ascii="Arial" w:hAnsi="Arial" w:cs="Arial"/>
          <w:sz w:val="20"/>
          <w:szCs w:val="20"/>
        </w:rPr>
        <w:t>, po – 13:00-20:00</w:t>
      </w:r>
      <w:r w:rsidRPr="00BD6D7D">
        <w:rPr>
          <w:rFonts w:ascii="Arial" w:hAnsi="Arial" w:cs="Arial"/>
          <w:sz w:val="20"/>
          <w:szCs w:val="20"/>
        </w:rPr>
        <w:t xml:space="preserve">. Vstupenky se prodávají nejpozději 30 min. před ukončením provozní doby, tj. do 19.30 hod. Poté již nebudou návštěvníci do areálu vpuštěni. </w:t>
      </w:r>
    </w:p>
    <w:p w14:paraId="2D1314DF" w14:textId="6CD56D33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Vypůjčené sportovní náčiní a pomůcky jsou návštěvníci povinni vrátit do konce provozní</w:t>
      </w:r>
      <w:r w:rsidR="00C22AD4" w:rsidRPr="00BD6D7D">
        <w:rPr>
          <w:rFonts w:ascii="Arial" w:hAnsi="Arial" w:cs="Arial"/>
          <w:sz w:val="20"/>
          <w:szCs w:val="20"/>
        </w:rPr>
        <w:t xml:space="preserve"> </w:t>
      </w:r>
      <w:r w:rsidRPr="00BD6D7D">
        <w:rPr>
          <w:rFonts w:ascii="Arial" w:hAnsi="Arial" w:cs="Arial"/>
          <w:sz w:val="20"/>
          <w:szCs w:val="20"/>
        </w:rPr>
        <w:t>doby.</w:t>
      </w:r>
    </w:p>
    <w:p w14:paraId="501479DD" w14:textId="274DD3BA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 xml:space="preserve">Pobývat v areálu přírodního koupaliště a používat jeho zařízení mimo výše uvedenou dobu není dovoleno. </w:t>
      </w:r>
    </w:p>
    <w:p w14:paraId="3C93FEBC" w14:textId="30749966" w:rsidR="00E30F56" w:rsidRPr="00BD6D7D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Připomínky či stížnosti týkající se provozu nebo dozoru přírodního koupaliště mohou návštěvníci zapsat do Knihy přání a stížností, která je uložena v kanceláři provozní budovy</w:t>
      </w:r>
      <w:r w:rsidR="00950705" w:rsidRPr="00BD6D7D">
        <w:rPr>
          <w:rFonts w:ascii="Arial" w:hAnsi="Arial" w:cs="Arial"/>
          <w:sz w:val="20"/>
          <w:szCs w:val="20"/>
        </w:rPr>
        <w:t xml:space="preserve"> (pokladna)</w:t>
      </w:r>
      <w:r w:rsidRPr="00BD6D7D">
        <w:rPr>
          <w:rFonts w:ascii="Arial" w:hAnsi="Arial" w:cs="Arial"/>
          <w:sz w:val="20"/>
          <w:szCs w:val="20"/>
        </w:rPr>
        <w:t xml:space="preserve">. Se svými stížnostmi, oznámeními nebo podněty se mohou též obracet přímo na vlastníka, tj. město Jemnici. </w:t>
      </w:r>
    </w:p>
    <w:p w14:paraId="0AE495E3" w14:textId="64172F0B" w:rsidR="007758A9" w:rsidRDefault="00E30F56" w:rsidP="00C22AD4">
      <w:pPr>
        <w:pStyle w:val="Bezmezer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6D7D">
        <w:rPr>
          <w:rFonts w:ascii="Arial" w:hAnsi="Arial" w:cs="Arial"/>
          <w:sz w:val="20"/>
          <w:szCs w:val="20"/>
        </w:rPr>
        <w:t>Odpočinkové plochy pro návštěvníky jsou na travnatém povrchu v okolí bazénu, mimo prostor biologické části. Celý areál je oplocen. Jediný vstup do areálu je vstupní branou u pokladny přes vstupní turniket.</w:t>
      </w:r>
    </w:p>
    <w:p w14:paraId="6874A664" w14:textId="5E202BA9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1337CA5D" w14:textId="5E5B0EB3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664FDCB7" w14:textId="20D343B5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63D92775" w14:textId="1CCB8FE5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485BF63E" w14:textId="0B028F41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7C3E6536" w14:textId="00BDB617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2F428655" w14:textId="77777777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429D9C45" w14:textId="3380CCB9" w:rsidR="00664220" w:rsidRDefault="00664220" w:rsidP="00664220">
      <w:pPr>
        <w:pStyle w:val="Bezmezer"/>
        <w:rPr>
          <w:rFonts w:ascii="Arial" w:hAnsi="Arial" w:cs="Arial"/>
          <w:sz w:val="20"/>
          <w:szCs w:val="20"/>
        </w:rPr>
      </w:pPr>
    </w:p>
    <w:p w14:paraId="4C3122C4" w14:textId="26282D1E" w:rsidR="00664220" w:rsidRDefault="00664220" w:rsidP="00664220">
      <w:pPr>
        <w:pStyle w:val="Bezmezer"/>
        <w:ind w:left="6372"/>
        <w:rPr>
          <w:rFonts w:ascii="Arial" w:hAnsi="Arial" w:cs="Arial"/>
          <w:sz w:val="20"/>
          <w:szCs w:val="20"/>
          <w:u w:val="single"/>
        </w:rPr>
      </w:pPr>
      <w:r w:rsidRPr="00664220">
        <w:rPr>
          <w:rFonts w:ascii="Arial" w:hAnsi="Arial" w:cs="Arial"/>
          <w:sz w:val="20"/>
          <w:szCs w:val="20"/>
          <w:u w:val="single"/>
        </w:rPr>
        <w:t>Za provozovatele:</w:t>
      </w:r>
    </w:p>
    <w:p w14:paraId="6E57A140" w14:textId="32D20DC9" w:rsidR="00664220" w:rsidRDefault="00664220" w:rsidP="00664220">
      <w:pPr>
        <w:pStyle w:val="Bezmezer"/>
        <w:ind w:left="6372"/>
        <w:rPr>
          <w:rFonts w:ascii="Arial" w:hAnsi="Arial" w:cs="Arial"/>
          <w:sz w:val="20"/>
          <w:szCs w:val="20"/>
          <w:u w:val="single"/>
        </w:rPr>
      </w:pPr>
    </w:p>
    <w:p w14:paraId="3F67A379" w14:textId="77777777" w:rsidR="00664220" w:rsidRPr="00664220" w:rsidRDefault="00664220" w:rsidP="00664220">
      <w:pPr>
        <w:pStyle w:val="Bezmezer"/>
        <w:ind w:left="6372"/>
        <w:rPr>
          <w:rFonts w:ascii="Arial" w:hAnsi="Arial" w:cs="Arial"/>
          <w:sz w:val="20"/>
          <w:szCs w:val="20"/>
          <w:u w:val="single"/>
        </w:rPr>
      </w:pPr>
    </w:p>
    <w:p w14:paraId="6F3A9DE3" w14:textId="01B31791" w:rsidR="00664220" w:rsidRDefault="00986834" w:rsidP="00664220">
      <w:pPr>
        <w:pStyle w:val="Bezmezer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Dominik Havlíček</w:t>
      </w:r>
    </w:p>
    <w:p w14:paraId="135D6C20" w14:textId="6A8072A8" w:rsidR="00664220" w:rsidRPr="00BD6D7D" w:rsidRDefault="00986834" w:rsidP="00664220">
      <w:pPr>
        <w:pStyle w:val="Bezmezer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společnosti</w:t>
      </w:r>
    </w:p>
    <w:sectPr w:rsidR="00664220" w:rsidRPr="00BD6D7D" w:rsidSect="00BD6D7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32047F5D"/>
    <w:multiLevelType w:val="hybridMultilevel"/>
    <w:tmpl w:val="FABEF582"/>
    <w:lvl w:ilvl="0" w:tplc="33E071E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36AFE"/>
    <w:multiLevelType w:val="hybridMultilevel"/>
    <w:tmpl w:val="61D6D8F0"/>
    <w:lvl w:ilvl="0" w:tplc="4574DC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92053"/>
    <w:multiLevelType w:val="hybridMultilevel"/>
    <w:tmpl w:val="EF24DBE0"/>
    <w:lvl w:ilvl="0" w:tplc="798435F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038202">
    <w:abstractNumId w:val="3"/>
  </w:num>
  <w:num w:numId="2" w16cid:durableId="1814904857">
    <w:abstractNumId w:val="2"/>
  </w:num>
  <w:num w:numId="3" w16cid:durableId="2059932429">
    <w:abstractNumId w:val="0"/>
  </w:num>
  <w:num w:numId="4" w16cid:durableId="2137722340">
    <w:abstractNumId w:val="1"/>
  </w:num>
  <w:num w:numId="5" w16cid:durableId="132627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A9"/>
    <w:rsid w:val="00273358"/>
    <w:rsid w:val="002D65FA"/>
    <w:rsid w:val="00336C9D"/>
    <w:rsid w:val="003F6D69"/>
    <w:rsid w:val="0048345C"/>
    <w:rsid w:val="004A62B8"/>
    <w:rsid w:val="00595C66"/>
    <w:rsid w:val="00664220"/>
    <w:rsid w:val="00722928"/>
    <w:rsid w:val="007758A9"/>
    <w:rsid w:val="00950705"/>
    <w:rsid w:val="00986834"/>
    <w:rsid w:val="009A0FA3"/>
    <w:rsid w:val="009C21B4"/>
    <w:rsid w:val="00A46164"/>
    <w:rsid w:val="00B57C29"/>
    <w:rsid w:val="00BD6D7D"/>
    <w:rsid w:val="00C04276"/>
    <w:rsid w:val="00C229BB"/>
    <w:rsid w:val="00C22AD4"/>
    <w:rsid w:val="00D96E2B"/>
    <w:rsid w:val="00DD07A2"/>
    <w:rsid w:val="00E30F56"/>
    <w:rsid w:val="00F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480E"/>
  <w15:chartTrackingRefBased/>
  <w15:docId w15:val="{97CFD8FD-3566-4A79-A11F-E5A49F1E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7758A9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7758A9"/>
    <w:rPr>
      <w:rFonts w:ascii="Arial" w:eastAsia="Batang" w:hAnsi="Arial" w:cs="Arial"/>
      <w:b/>
      <w:bCs/>
      <w:sz w:val="26"/>
      <w:szCs w:val="26"/>
      <w:lang w:eastAsia="cs-CZ"/>
    </w:rPr>
  </w:style>
  <w:style w:type="character" w:styleId="Siln">
    <w:name w:val="Strong"/>
    <w:qFormat/>
    <w:rsid w:val="007758A9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7758A9"/>
    <w:pPr>
      <w:ind w:left="720"/>
      <w:contextualSpacing/>
    </w:pPr>
  </w:style>
  <w:style w:type="paragraph" w:styleId="Normlnweb">
    <w:name w:val="Normal (Web)"/>
    <w:basedOn w:val="Normln"/>
    <w:rsid w:val="007758A9"/>
    <w:pPr>
      <w:suppressAutoHyphens/>
      <w:spacing w:before="280" w:after="280" w:line="240" w:lineRule="auto"/>
    </w:pPr>
    <w:rPr>
      <w:rFonts w:ascii="Verdana" w:eastAsia="Batang" w:hAnsi="Verdana" w:cs="Verdana"/>
      <w:color w:val="000000"/>
      <w:sz w:val="17"/>
      <w:szCs w:val="17"/>
      <w:lang w:eastAsia="zh-CN"/>
    </w:rPr>
  </w:style>
  <w:style w:type="paragraph" w:styleId="Bezmezer">
    <w:name w:val="No Spacing"/>
    <w:uiPriority w:val="1"/>
    <w:qFormat/>
    <w:rsid w:val="00C22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A7F1284212D646BF1179E1EE95616C" ma:contentTypeVersion="8" ma:contentTypeDescription="Vytvoří nový dokument" ma:contentTypeScope="" ma:versionID="90ebe256f01408a13c87fe51d2d70e67">
  <xsd:schema xmlns:xsd="http://www.w3.org/2001/XMLSchema" xmlns:xs="http://www.w3.org/2001/XMLSchema" xmlns:p="http://schemas.microsoft.com/office/2006/metadata/properties" xmlns:ns2="711c70ea-1db0-406a-90d4-d06e9dea700a" xmlns:ns3="0ace25e9-7bdc-4c55-b3cf-dfba4c720e94" targetNamespace="http://schemas.microsoft.com/office/2006/metadata/properties" ma:root="true" ma:fieldsID="a1cb24e38387b029c2042c267b76271f" ns2:_="" ns3:_="">
    <xsd:import namespace="711c70ea-1db0-406a-90d4-d06e9dea700a"/>
    <xsd:import namespace="0ace25e9-7bdc-4c55-b3cf-dfba4c720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c70ea-1db0-406a-90d4-d06e9dea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25e9-7bdc-4c55-b3cf-dfba4c720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542CD-C29B-4B3C-BFE9-93BBE2183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A7C8C-5AB5-4DFE-B148-6D4131644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018524-CC9E-4FFF-916F-0D31B63F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c70ea-1db0-406a-90d4-d06e9dea700a"/>
    <ds:schemaRef ds:uri="0ace25e9-7bdc-4c55-b3cf-dfba4c720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Kazíková</dc:creator>
  <cp:keywords/>
  <dc:description/>
  <cp:lastModifiedBy>jednatel</cp:lastModifiedBy>
  <cp:revision>15</cp:revision>
  <cp:lastPrinted>2023-06-14T12:01:00Z</cp:lastPrinted>
  <dcterms:created xsi:type="dcterms:W3CDTF">2020-06-03T11:15:00Z</dcterms:created>
  <dcterms:modified xsi:type="dcterms:W3CDTF">2023-06-14T12:01:00Z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0x010100E1A7F1284212D646BF1179E1EE95616C</vt:lpwstr>
  </property>
</Properties>
</file>