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511D" w:rsidRDefault="0000511D">
      <w:pPr>
        <w:pStyle w:val="Nadpis3"/>
        <w:jc w:val="right"/>
        <w:rPr>
          <w:rFonts w:cs="Times New Roman"/>
          <w:b w:val="0"/>
          <w:bCs w:val="0"/>
          <w:sz w:val="36"/>
          <w:szCs w:val="36"/>
          <w:u w:val="single"/>
        </w:rPr>
      </w:pPr>
    </w:p>
    <w:p w:rsidR="0000511D" w:rsidRDefault="00AF29C0">
      <w:pPr>
        <w:pStyle w:val="Nadpis3"/>
        <w:rPr>
          <w:sz w:val="32"/>
          <w:szCs w:val="32"/>
        </w:rPr>
      </w:pPr>
      <w:r>
        <w:rPr>
          <w:noProof/>
        </w:rPr>
        <w:drawing>
          <wp:inline distT="0" distB="0" distL="0" distR="0">
            <wp:extent cx="1410335" cy="15532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1"/>
                    <a:stretch>
                      <a:fillRect/>
                    </a:stretch>
                  </pic:blipFill>
                  <pic:spPr bwMode="auto">
                    <a:xfrm>
                      <a:off x="0" y="0"/>
                      <a:ext cx="1410335" cy="1553210"/>
                    </a:xfrm>
                    <a:prstGeom prst="rect">
                      <a:avLst/>
                    </a:prstGeom>
                    <a:noFill/>
                    <a:ln w="9525">
                      <a:noFill/>
                      <a:miter lim="800000"/>
                      <a:headEnd/>
                      <a:tailEnd/>
                    </a:ln>
                  </pic:spPr>
                </pic:pic>
              </a:graphicData>
            </a:graphic>
          </wp:inline>
        </w:drawing>
      </w:r>
    </w:p>
    <w:p w:rsidR="0000511D" w:rsidRDefault="0000511D"/>
    <w:p w:rsidR="0000511D" w:rsidRDefault="00AF29C0">
      <w:pPr>
        <w:pStyle w:val="Nadpis3"/>
        <w:jc w:val="center"/>
        <w:rPr>
          <w:rFonts w:cs="Times New Roman"/>
          <w:sz w:val="32"/>
          <w:szCs w:val="32"/>
        </w:rPr>
      </w:pPr>
      <w:r>
        <w:rPr>
          <w:sz w:val="32"/>
          <w:szCs w:val="32"/>
        </w:rPr>
        <w:t xml:space="preserve">PROVOZNÍ ŘÁD </w:t>
      </w:r>
    </w:p>
    <w:p w:rsidR="0000511D" w:rsidRDefault="00AF29C0">
      <w:pPr>
        <w:pStyle w:val="Nadpis3"/>
        <w:jc w:val="center"/>
        <w:rPr>
          <w:sz w:val="32"/>
          <w:szCs w:val="32"/>
        </w:rPr>
      </w:pPr>
      <w:r>
        <w:rPr>
          <w:sz w:val="32"/>
          <w:szCs w:val="32"/>
        </w:rPr>
        <w:t>PŘÍRODNÍHO KOUPALIŠTĚ</w:t>
      </w:r>
    </w:p>
    <w:p w:rsidR="0000511D" w:rsidRDefault="00AF29C0">
      <w:pPr>
        <w:pStyle w:val="Nadpis3"/>
        <w:jc w:val="center"/>
        <w:rPr>
          <w:rFonts w:cs="Times New Roman"/>
          <w:b w:val="0"/>
          <w:bCs w:val="0"/>
          <w:sz w:val="20"/>
          <w:szCs w:val="20"/>
        </w:rPr>
      </w:pPr>
      <w:r>
        <w:rPr>
          <w:sz w:val="32"/>
          <w:szCs w:val="32"/>
        </w:rPr>
        <w:t xml:space="preserve"> JEMNICE</w:t>
      </w:r>
    </w:p>
    <w:p w:rsidR="0000511D" w:rsidRDefault="0000511D">
      <w:pPr>
        <w:rPr>
          <w:sz w:val="20"/>
          <w:szCs w:val="20"/>
        </w:rPr>
      </w:pPr>
    </w:p>
    <w:p w:rsidR="0000511D" w:rsidRDefault="00AF29C0">
      <w:pPr>
        <w:jc w:val="center"/>
        <w:rPr>
          <w:rFonts w:ascii="Arial" w:hAnsi="Arial" w:cs="Arial"/>
          <w:b/>
          <w:bCs/>
          <w:i/>
          <w:iCs/>
          <w:sz w:val="20"/>
          <w:szCs w:val="20"/>
        </w:rPr>
      </w:pPr>
      <w:r>
        <w:rPr>
          <w:rFonts w:ascii="Arial" w:hAnsi="Arial" w:cs="Arial"/>
          <w:b/>
          <w:bCs/>
          <w:i/>
          <w:iCs/>
          <w:sz w:val="20"/>
          <w:szCs w:val="20"/>
        </w:rPr>
        <w:t xml:space="preserve">stavba povolená k účelu koupání </w:t>
      </w:r>
    </w:p>
    <w:p w:rsidR="0000511D" w:rsidRDefault="00AF29C0">
      <w:pPr>
        <w:jc w:val="center"/>
        <w:rPr>
          <w:b/>
          <w:bCs/>
          <w:i/>
          <w:iCs/>
          <w:sz w:val="20"/>
          <w:szCs w:val="20"/>
        </w:rPr>
      </w:pPr>
      <w:r>
        <w:rPr>
          <w:rFonts w:ascii="Arial" w:hAnsi="Arial" w:cs="Arial"/>
          <w:b/>
          <w:bCs/>
          <w:i/>
          <w:iCs/>
          <w:sz w:val="20"/>
          <w:szCs w:val="20"/>
        </w:rPr>
        <w:t>vybavená systémem přírodního způsobu čištění vody ke koupání</w:t>
      </w:r>
    </w:p>
    <w:p w:rsidR="0000511D" w:rsidRDefault="00AF29C0">
      <w:pPr>
        <w:jc w:val="center"/>
        <w:rPr>
          <w:rFonts w:ascii="Arial" w:hAnsi="Arial" w:cs="Arial"/>
          <w:b/>
          <w:bCs/>
          <w:i/>
          <w:iCs/>
          <w:sz w:val="20"/>
          <w:szCs w:val="20"/>
        </w:rPr>
      </w:pPr>
      <w:r>
        <w:rPr>
          <w:rFonts w:ascii="Arial" w:hAnsi="Arial" w:cs="Arial"/>
          <w:b/>
          <w:bCs/>
          <w:i/>
          <w:iCs/>
          <w:sz w:val="20"/>
          <w:szCs w:val="20"/>
        </w:rPr>
        <w:t>dle § 6, odst. 1) písm. a) zákona č. 258/2000 Sb. v platném znění</w:t>
      </w:r>
    </w:p>
    <w:p w:rsidR="0000511D" w:rsidRDefault="0000511D">
      <w:pPr>
        <w:pStyle w:val="Normlnweb"/>
        <w:jc w:val="both"/>
        <w:rPr>
          <w:rFonts w:ascii="Arial" w:hAnsi="Arial" w:cs="Arial"/>
          <w:b/>
          <w:bCs/>
          <w:color w:val="00000A"/>
          <w:sz w:val="20"/>
          <w:szCs w:val="20"/>
        </w:rPr>
      </w:pPr>
    </w:p>
    <w:p w:rsidR="0000511D" w:rsidRDefault="0000511D">
      <w:pPr>
        <w:pStyle w:val="Normlnweb"/>
        <w:jc w:val="both"/>
        <w:rPr>
          <w:rFonts w:ascii="Arial" w:hAnsi="Arial" w:cs="Arial"/>
          <w:color w:val="00000A"/>
          <w:sz w:val="20"/>
          <w:szCs w:val="20"/>
        </w:rPr>
      </w:pPr>
    </w:p>
    <w:p w:rsidR="0000511D" w:rsidRDefault="0000511D">
      <w:pPr>
        <w:pStyle w:val="Normlnweb"/>
        <w:jc w:val="both"/>
        <w:rPr>
          <w:rFonts w:ascii="Arial" w:hAnsi="Arial" w:cs="Arial"/>
          <w:color w:val="00000A"/>
          <w:sz w:val="20"/>
          <w:szCs w:val="20"/>
        </w:rPr>
      </w:pPr>
    </w:p>
    <w:p w:rsidR="0000511D" w:rsidRDefault="0000511D">
      <w:pPr>
        <w:pStyle w:val="Normlnweb"/>
        <w:rPr>
          <w:rFonts w:ascii="Arial" w:hAnsi="Arial" w:cs="Arial"/>
          <w:color w:val="00000A"/>
          <w:sz w:val="20"/>
          <w:szCs w:val="20"/>
        </w:rPr>
      </w:pPr>
    </w:p>
    <w:p w:rsidR="0000511D" w:rsidRDefault="00AF29C0">
      <w:pPr>
        <w:pStyle w:val="Normlnweb"/>
        <w:spacing w:before="0" w:after="0"/>
        <w:jc w:val="both"/>
        <w:rPr>
          <w:rFonts w:ascii="Arial" w:eastAsia="Times New Roman" w:hAnsi="Arial" w:cs="Arial"/>
          <w:bCs/>
          <w:color w:val="333333"/>
          <w:sz w:val="20"/>
          <w:szCs w:val="20"/>
          <w:shd w:val="clear" w:color="auto" w:fill="FFFFFF"/>
        </w:rPr>
      </w:pPr>
      <w:r>
        <w:rPr>
          <w:rFonts w:ascii="Arial" w:hAnsi="Arial" w:cs="Arial"/>
          <w:color w:val="00000A"/>
          <w:sz w:val="20"/>
          <w:szCs w:val="20"/>
        </w:rPr>
        <w:t>Provozní řád byl schválen Krajskou hygienickou stanicí</w:t>
      </w:r>
      <w:r>
        <w:rPr>
          <w:rFonts w:ascii="Helvetica" w:eastAsia="Times New Roman" w:hAnsi="Helvetica" w:cs="Calibri"/>
          <w:b/>
          <w:bCs/>
          <w:color w:val="333333"/>
          <w:sz w:val="20"/>
          <w:szCs w:val="20"/>
          <w:shd w:val="clear" w:color="auto" w:fill="FFFFFF"/>
        </w:rPr>
        <w:t xml:space="preserve"> </w:t>
      </w:r>
      <w:r>
        <w:rPr>
          <w:rFonts w:ascii="Arial" w:eastAsia="Times New Roman" w:hAnsi="Arial" w:cs="Arial"/>
          <w:bCs/>
          <w:color w:val="333333"/>
          <w:sz w:val="20"/>
          <w:szCs w:val="20"/>
          <w:shd w:val="clear" w:color="auto" w:fill="FFFFFF"/>
        </w:rPr>
        <w:t>kraje Vysočina – územní pracoviště Třebíč</w:t>
      </w:r>
    </w:p>
    <w:p w:rsidR="00814FAD" w:rsidRDefault="00814FAD">
      <w:pPr>
        <w:pStyle w:val="Normlnweb"/>
        <w:spacing w:before="0" w:after="0"/>
        <w:jc w:val="both"/>
        <w:rPr>
          <w:rFonts w:ascii="Arial" w:eastAsia="Times New Roman" w:hAnsi="Arial" w:cs="Arial"/>
          <w:bCs/>
          <w:color w:val="333333"/>
          <w:sz w:val="20"/>
          <w:szCs w:val="20"/>
          <w:shd w:val="clear" w:color="auto" w:fill="FFFFFF"/>
        </w:rPr>
      </w:pPr>
    </w:p>
    <w:p w:rsidR="00814FAD" w:rsidRDefault="00814FAD">
      <w:pPr>
        <w:pStyle w:val="Normlnweb"/>
        <w:spacing w:before="0" w:after="0"/>
        <w:jc w:val="both"/>
      </w:pPr>
      <w:r>
        <w:rPr>
          <w:rFonts w:ascii="Arial" w:eastAsia="Times New Roman" w:hAnsi="Arial" w:cs="Arial"/>
          <w:bCs/>
          <w:color w:val="333333"/>
          <w:sz w:val="20"/>
          <w:szCs w:val="20"/>
          <w:shd w:val="clear" w:color="auto" w:fill="FFFFFF"/>
        </w:rPr>
        <w:t>Rozhodnutím KHSV/12253/2020/TR/HOK/</w:t>
      </w:r>
      <w:proofErr w:type="spellStart"/>
      <w:r>
        <w:rPr>
          <w:rFonts w:ascii="Arial" w:eastAsia="Times New Roman" w:hAnsi="Arial" w:cs="Arial"/>
          <w:bCs/>
          <w:color w:val="333333"/>
          <w:sz w:val="20"/>
          <w:szCs w:val="20"/>
          <w:shd w:val="clear" w:color="auto" w:fill="FFFFFF"/>
        </w:rPr>
        <w:t>Kou</w:t>
      </w:r>
      <w:proofErr w:type="spellEnd"/>
    </w:p>
    <w:p w:rsidR="0000511D" w:rsidRDefault="0000511D">
      <w:pPr>
        <w:pStyle w:val="Normlnweb"/>
        <w:spacing w:before="0" w:after="0"/>
        <w:jc w:val="both"/>
      </w:pPr>
    </w:p>
    <w:p w:rsidR="0000511D" w:rsidRDefault="0000511D">
      <w:pPr>
        <w:pStyle w:val="Normlnweb"/>
        <w:spacing w:before="0" w:after="0"/>
        <w:jc w:val="both"/>
      </w:pPr>
    </w:p>
    <w:p w:rsidR="0000511D" w:rsidRDefault="0000511D">
      <w:pPr>
        <w:pStyle w:val="Normlnweb"/>
        <w:spacing w:before="0" w:after="0"/>
        <w:jc w:val="both"/>
      </w:pPr>
    </w:p>
    <w:p w:rsidR="0000511D" w:rsidRDefault="00814FAD">
      <w:pPr>
        <w:pStyle w:val="Normlnweb"/>
        <w:spacing w:before="0" w:after="0"/>
        <w:rPr>
          <w:rFonts w:ascii="Arial" w:hAnsi="Arial" w:cs="Arial"/>
          <w:color w:val="00000A"/>
          <w:sz w:val="20"/>
          <w:szCs w:val="20"/>
        </w:rPr>
      </w:pPr>
      <w:r>
        <w:rPr>
          <w:rFonts w:ascii="Arial" w:hAnsi="Arial" w:cs="Arial"/>
          <w:color w:val="00000A"/>
          <w:sz w:val="20"/>
          <w:szCs w:val="20"/>
        </w:rPr>
        <w:t>11/6/2020</w:t>
      </w:r>
    </w:p>
    <w:p w:rsidR="0000511D" w:rsidRDefault="0000511D">
      <w:pPr>
        <w:pStyle w:val="Normlnweb"/>
        <w:spacing w:before="0" w:after="0"/>
        <w:rPr>
          <w:rFonts w:ascii="Arial" w:hAnsi="Arial" w:cs="Arial"/>
          <w:color w:val="00000A"/>
          <w:sz w:val="20"/>
          <w:szCs w:val="20"/>
        </w:rPr>
      </w:pPr>
    </w:p>
    <w:p w:rsidR="0000511D" w:rsidRDefault="0000511D">
      <w:pPr>
        <w:pStyle w:val="Normlnweb"/>
        <w:spacing w:before="0" w:after="0"/>
        <w:jc w:val="both"/>
        <w:rPr>
          <w:rFonts w:ascii="Arial" w:hAnsi="Arial" w:cs="Arial"/>
          <w:color w:val="00000A"/>
          <w:sz w:val="20"/>
          <w:szCs w:val="20"/>
        </w:rPr>
      </w:pP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spacing w:before="0" w:after="0"/>
        <w:jc w:val="both"/>
        <w:rPr>
          <w:rFonts w:ascii="Arial" w:hAnsi="Arial" w:cs="Arial"/>
          <w:color w:val="00000A"/>
          <w:sz w:val="20"/>
          <w:szCs w:val="20"/>
        </w:rPr>
      </w:pPr>
      <w:r>
        <w:br w:type="page"/>
      </w:r>
    </w:p>
    <w:p w:rsidR="0000511D" w:rsidRDefault="00AF29C0">
      <w:pPr>
        <w:pStyle w:val="Normlnweb"/>
        <w:spacing w:before="0" w:after="0"/>
        <w:jc w:val="center"/>
        <w:rPr>
          <w:rFonts w:ascii="Arial" w:hAnsi="Arial" w:cs="Arial"/>
          <w:b/>
          <w:bCs/>
          <w:color w:val="00000A"/>
          <w:sz w:val="20"/>
          <w:szCs w:val="20"/>
          <w:u w:val="single"/>
        </w:rPr>
      </w:pPr>
      <w:r>
        <w:rPr>
          <w:rFonts w:ascii="Arial" w:hAnsi="Arial" w:cs="Arial"/>
          <w:b/>
          <w:bCs/>
          <w:color w:val="00000A"/>
          <w:sz w:val="20"/>
          <w:szCs w:val="20"/>
          <w:u w:val="single"/>
        </w:rPr>
        <w:lastRenderedPageBreak/>
        <w:t>Obsah:</w:t>
      </w:r>
    </w:p>
    <w:p w:rsidR="0000511D" w:rsidRDefault="0000511D">
      <w:pPr>
        <w:pStyle w:val="Normlnweb"/>
        <w:spacing w:before="0" w:after="0"/>
        <w:ind w:left="720"/>
        <w:jc w:val="both"/>
        <w:rPr>
          <w:rFonts w:ascii="Arial" w:hAnsi="Arial" w:cs="Arial"/>
          <w:color w:val="00000A"/>
          <w:sz w:val="20"/>
          <w:szCs w:val="20"/>
        </w:rPr>
      </w:pPr>
    </w:p>
    <w:p w:rsidR="0000511D" w:rsidRDefault="00AF29C0">
      <w:pPr>
        <w:pStyle w:val="Normlnweb"/>
        <w:numPr>
          <w:ilvl w:val="0"/>
          <w:numId w:val="1"/>
        </w:numPr>
        <w:spacing w:before="0" w:after="0" w:line="260" w:lineRule="exact"/>
        <w:ind w:firstLine="0"/>
        <w:jc w:val="both"/>
        <w:rPr>
          <w:rFonts w:ascii="Arial" w:hAnsi="Arial" w:cs="Arial"/>
          <w:b/>
          <w:bCs/>
          <w:color w:val="00000A"/>
          <w:sz w:val="20"/>
          <w:szCs w:val="20"/>
        </w:rPr>
      </w:pPr>
      <w:r>
        <w:rPr>
          <w:rFonts w:ascii="Arial" w:hAnsi="Arial" w:cs="Arial"/>
          <w:b/>
          <w:bCs/>
          <w:color w:val="00000A"/>
          <w:sz w:val="20"/>
          <w:szCs w:val="20"/>
        </w:rPr>
        <w:t>Identifikační údaje</w:t>
      </w:r>
    </w:p>
    <w:p w:rsidR="0000511D" w:rsidRDefault="00AF29C0">
      <w:pPr>
        <w:pStyle w:val="Normlnweb"/>
        <w:numPr>
          <w:ilvl w:val="0"/>
          <w:numId w:val="1"/>
        </w:numPr>
        <w:spacing w:before="0" w:after="0" w:line="260" w:lineRule="exact"/>
        <w:ind w:firstLine="0"/>
        <w:jc w:val="both"/>
        <w:rPr>
          <w:rFonts w:ascii="Arial" w:hAnsi="Arial" w:cs="Arial"/>
          <w:b/>
          <w:bCs/>
          <w:color w:val="00000A"/>
          <w:sz w:val="20"/>
          <w:szCs w:val="20"/>
        </w:rPr>
      </w:pPr>
      <w:r>
        <w:rPr>
          <w:rFonts w:ascii="Arial" w:hAnsi="Arial" w:cs="Arial"/>
          <w:b/>
          <w:bCs/>
          <w:color w:val="00000A"/>
          <w:sz w:val="20"/>
          <w:szCs w:val="20"/>
        </w:rPr>
        <w:t>Popis lokality a zařízení</w:t>
      </w:r>
    </w:p>
    <w:p w:rsidR="0000511D" w:rsidRDefault="00AF29C0">
      <w:pPr>
        <w:pStyle w:val="Normlnweb"/>
        <w:spacing w:before="0" w:after="0" w:line="260" w:lineRule="exact"/>
        <w:ind w:left="720"/>
        <w:jc w:val="both"/>
        <w:rPr>
          <w:rFonts w:ascii="Arial" w:hAnsi="Arial" w:cs="Arial"/>
          <w:b/>
          <w:bCs/>
          <w:color w:val="00000A"/>
          <w:sz w:val="20"/>
          <w:szCs w:val="20"/>
        </w:rPr>
      </w:pPr>
      <w:r>
        <w:rPr>
          <w:rFonts w:ascii="Arial" w:hAnsi="Arial" w:cs="Arial"/>
          <w:b/>
          <w:bCs/>
          <w:color w:val="00000A"/>
          <w:sz w:val="20"/>
          <w:szCs w:val="20"/>
        </w:rPr>
        <w:t>3.</w:t>
      </w:r>
      <w:r>
        <w:rPr>
          <w:rFonts w:ascii="Arial" w:hAnsi="Arial" w:cs="Arial"/>
          <w:b/>
          <w:bCs/>
          <w:color w:val="00000A"/>
          <w:sz w:val="20"/>
          <w:szCs w:val="20"/>
        </w:rPr>
        <w:tab/>
        <w:t xml:space="preserve">Popis funkce přírodního koupaliště </w:t>
      </w:r>
    </w:p>
    <w:p w:rsidR="0000511D" w:rsidRDefault="00AF29C0">
      <w:pPr>
        <w:pStyle w:val="Normlnweb"/>
        <w:spacing w:before="0" w:after="0" w:line="260" w:lineRule="exact"/>
        <w:ind w:left="360" w:firstLine="348"/>
        <w:jc w:val="both"/>
        <w:rPr>
          <w:rFonts w:ascii="Arial" w:hAnsi="Arial" w:cs="Arial"/>
          <w:b/>
          <w:bCs/>
          <w:color w:val="00000A"/>
          <w:sz w:val="20"/>
          <w:szCs w:val="20"/>
        </w:rPr>
      </w:pPr>
      <w:r>
        <w:rPr>
          <w:rFonts w:ascii="Arial" w:hAnsi="Arial" w:cs="Arial"/>
          <w:b/>
          <w:bCs/>
          <w:color w:val="00000A"/>
          <w:sz w:val="20"/>
          <w:szCs w:val="20"/>
        </w:rPr>
        <w:t>4.</w:t>
      </w:r>
      <w:r>
        <w:rPr>
          <w:rFonts w:ascii="Arial" w:hAnsi="Arial" w:cs="Arial"/>
          <w:b/>
          <w:bCs/>
          <w:color w:val="00000A"/>
          <w:sz w:val="20"/>
          <w:szCs w:val="20"/>
        </w:rPr>
        <w:tab/>
        <w:t>Napojení na inženýrské sítě</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4.1</w:t>
      </w:r>
      <w:r>
        <w:rPr>
          <w:rFonts w:ascii="Arial" w:hAnsi="Arial" w:cs="Arial"/>
          <w:color w:val="00000A"/>
          <w:sz w:val="20"/>
          <w:szCs w:val="20"/>
        </w:rPr>
        <w:tab/>
        <w:t>Zásobování vodou</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r>
      <w:r>
        <w:rPr>
          <w:rFonts w:ascii="Arial" w:hAnsi="Arial" w:cs="Arial"/>
          <w:color w:val="00000A"/>
          <w:sz w:val="20"/>
          <w:szCs w:val="20"/>
        </w:rPr>
        <w:tab/>
        <w:t>4.1.1</w:t>
      </w:r>
      <w:r>
        <w:rPr>
          <w:rFonts w:ascii="Arial" w:hAnsi="Arial" w:cs="Arial"/>
          <w:color w:val="00000A"/>
          <w:sz w:val="20"/>
          <w:szCs w:val="20"/>
        </w:rPr>
        <w:tab/>
        <w:t>Připojení venkovních sprch</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r>
      <w:r>
        <w:rPr>
          <w:rFonts w:ascii="Arial" w:hAnsi="Arial" w:cs="Arial"/>
          <w:color w:val="00000A"/>
          <w:sz w:val="20"/>
          <w:szCs w:val="20"/>
        </w:rPr>
        <w:tab/>
        <w:t>4.1.2</w:t>
      </w:r>
      <w:r>
        <w:rPr>
          <w:rFonts w:ascii="Arial" w:hAnsi="Arial" w:cs="Arial"/>
          <w:color w:val="00000A"/>
          <w:sz w:val="20"/>
          <w:szCs w:val="20"/>
        </w:rPr>
        <w:tab/>
        <w:t>Připojení objektu šaten a WC</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r>
      <w:r>
        <w:rPr>
          <w:rFonts w:ascii="Arial" w:hAnsi="Arial" w:cs="Arial"/>
          <w:color w:val="00000A"/>
          <w:sz w:val="20"/>
          <w:szCs w:val="20"/>
        </w:rPr>
        <w:tab/>
        <w:t>4.1.3</w:t>
      </w:r>
      <w:r>
        <w:rPr>
          <w:rFonts w:ascii="Arial" w:hAnsi="Arial" w:cs="Arial"/>
          <w:color w:val="00000A"/>
          <w:sz w:val="20"/>
          <w:szCs w:val="20"/>
        </w:rPr>
        <w:tab/>
        <w:t>Připojení objektu technického zázemí</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4.2</w:t>
      </w:r>
      <w:r>
        <w:rPr>
          <w:rFonts w:ascii="Arial" w:hAnsi="Arial" w:cs="Arial"/>
          <w:color w:val="00000A"/>
          <w:sz w:val="20"/>
          <w:szCs w:val="20"/>
        </w:rPr>
        <w:tab/>
        <w:t>Zásobování elektrickou energií</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4.3</w:t>
      </w:r>
      <w:r>
        <w:rPr>
          <w:rFonts w:ascii="Arial" w:hAnsi="Arial" w:cs="Arial"/>
          <w:color w:val="00000A"/>
          <w:sz w:val="20"/>
          <w:szCs w:val="20"/>
        </w:rPr>
        <w:tab/>
        <w:t>Odvádění splaškových vod</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4.4</w:t>
      </w:r>
      <w:r>
        <w:rPr>
          <w:rFonts w:ascii="Arial" w:hAnsi="Arial" w:cs="Arial"/>
          <w:color w:val="00000A"/>
          <w:sz w:val="20"/>
          <w:szCs w:val="20"/>
        </w:rPr>
        <w:tab/>
        <w:t>Odvádění dešťových vod</w:t>
      </w:r>
    </w:p>
    <w:p w:rsidR="0000511D" w:rsidRDefault="00AF29C0">
      <w:pPr>
        <w:pStyle w:val="Normlnweb"/>
        <w:spacing w:before="0" w:after="0" w:line="260" w:lineRule="exact"/>
        <w:ind w:left="360" w:firstLine="348"/>
        <w:jc w:val="both"/>
        <w:rPr>
          <w:rFonts w:ascii="Arial" w:hAnsi="Arial" w:cs="Arial"/>
          <w:b/>
          <w:bCs/>
          <w:color w:val="00000A"/>
          <w:sz w:val="20"/>
          <w:szCs w:val="20"/>
        </w:rPr>
      </w:pPr>
      <w:r>
        <w:rPr>
          <w:rFonts w:ascii="Arial" w:hAnsi="Arial" w:cs="Arial"/>
          <w:b/>
          <w:bCs/>
          <w:color w:val="00000A"/>
          <w:sz w:val="20"/>
          <w:szCs w:val="20"/>
        </w:rPr>
        <w:t>5.</w:t>
      </w:r>
      <w:r>
        <w:rPr>
          <w:rFonts w:ascii="Arial" w:hAnsi="Arial" w:cs="Arial"/>
          <w:b/>
          <w:bCs/>
          <w:color w:val="00000A"/>
          <w:sz w:val="20"/>
          <w:szCs w:val="20"/>
        </w:rPr>
        <w:tab/>
        <w:t xml:space="preserve">Postup při prvním nebo opětovném napouštění přírodního koupaliště </w:t>
      </w:r>
    </w:p>
    <w:p w:rsidR="0000511D" w:rsidRDefault="00AF29C0">
      <w:pPr>
        <w:pStyle w:val="Normlnweb"/>
        <w:spacing w:before="0" w:after="0" w:line="260" w:lineRule="exact"/>
        <w:ind w:left="360" w:firstLine="348"/>
        <w:jc w:val="both"/>
        <w:rPr>
          <w:rFonts w:ascii="Arial" w:hAnsi="Arial" w:cs="Arial"/>
          <w:b/>
          <w:bCs/>
          <w:color w:val="00000A"/>
          <w:sz w:val="20"/>
          <w:szCs w:val="20"/>
        </w:rPr>
      </w:pPr>
      <w:r>
        <w:rPr>
          <w:rFonts w:ascii="Arial" w:hAnsi="Arial" w:cs="Arial"/>
          <w:b/>
          <w:bCs/>
          <w:color w:val="00000A"/>
          <w:sz w:val="20"/>
          <w:szCs w:val="20"/>
        </w:rPr>
        <w:t>6.</w:t>
      </w:r>
      <w:r>
        <w:rPr>
          <w:rFonts w:ascii="Arial" w:hAnsi="Arial" w:cs="Arial"/>
          <w:b/>
          <w:bCs/>
          <w:color w:val="00000A"/>
          <w:sz w:val="20"/>
          <w:szCs w:val="20"/>
        </w:rPr>
        <w:tab/>
        <w:t xml:space="preserve">Postup při běžném provozu přírodního koupaliště </w:t>
      </w:r>
    </w:p>
    <w:p w:rsidR="0000511D" w:rsidRDefault="00AF29C0">
      <w:pPr>
        <w:pStyle w:val="Normlnweb"/>
        <w:spacing w:before="0" w:after="0" w:line="260" w:lineRule="exact"/>
        <w:ind w:left="360" w:firstLine="348"/>
        <w:jc w:val="both"/>
        <w:rPr>
          <w:rFonts w:ascii="Arial" w:hAnsi="Arial" w:cs="Arial"/>
          <w:b/>
          <w:bCs/>
          <w:color w:val="00000A"/>
          <w:sz w:val="20"/>
          <w:szCs w:val="20"/>
        </w:rPr>
      </w:pPr>
      <w:r>
        <w:rPr>
          <w:rFonts w:ascii="Arial" w:hAnsi="Arial" w:cs="Arial"/>
          <w:b/>
          <w:bCs/>
          <w:color w:val="00000A"/>
          <w:sz w:val="20"/>
          <w:szCs w:val="20"/>
        </w:rPr>
        <w:t>7.</w:t>
      </w:r>
      <w:r>
        <w:rPr>
          <w:rFonts w:ascii="Arial" w:hAnsi="Arial" w:cs="Arial"/>
          <w:b/>
          <w:bCs/>
          <w:color w:val="00000A"/>
          <w:sz w:val="20"/>
          <w:szCs w:val="20"/>
        </w:rPr>
        <w:tab/>
        <w:t xml:space="preserve">Postup při dopuštění přírodního koupaliště </w:t>
      </w:r>
    </w:p>
    <w:p w:rsidR="0000511D" w:rsidRDefault="00AF29C0">
      <w:pPr>
        <w:pStyle w:val="Normlnweb"/>
        <w:spacing w:before="0" w:after="0" w:line="260" w:lineRule="exact"/>
        <w:ind w:left="360" w:firstLine="348"/>
        <w:jc w:val="both"/>
        <w:rPr>
          <w:rFonts w:ascii="Arial" w:hAnsi="Arial" w:cs="Arial"/>
          <w:b/>
          <w:bCs/>
          <w:color w:val="00000A"/>
          <w:sz w:val="20"/>
          <w:szCs w:val="20"/>
        </w:rPr>
      </w:pPr>
      <w:r>
        <w:rPr>
          <w:rFonts w:ascii="Arial" w:hAnsi="Arial" w:cs="Arial"/>
          <w:b/>
          <w:bCs/>
          <w:color w:val="00000A"/>
          <w:sz w:val="20"/>
          <w:szCs w:val="20"/>
        </w:rPr>
        <w:t xml:space="preserve">8. </w:t>
      </w:r>
      <w:r>
        <w:rPr>
          <w:rFonts w:ascii="Arial" w:hAnsi="Arial" w:cs="Arial"/>
          <w:b/>
          <w:bCs/>
          <w:color w:val="00000A"/>
          <w:sz w:val="20"/>
          <w:szCs w:val="20"/>
        </w:rPr>
        <w:tab/>
        <w:t>Postup při ukončení koupací sezóny</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8.1</w:t>
      </w:r>
      <w:r>
        <w:rPr>
          <w:rFonts w:ascii="Arial" w:hAnsi="Arial" w:cs="Arial"/>
          <w:color w:val="00000A"/>
          <w:sz w:val="20"/>
          <w:szCs w:val="20"/>
        </w:rPr>
        <w:tab/>
        <w:t>Veřejný vodovod</w:t>
      </w:r>
      <w:r>
        <w:rPr>
          <w:rFonts w:ascii="Arial" w:hAnsi="Arial" w:cs="Arial"/>
          <w:color w:val="00000A"/>
          <w:sz w:val="20"/>
          <w:szCs w:val="20"/>
        </w:rPr>
        <w:tab/>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8.2</w:t>
      </w:r>
      <w:r>
        <w:rPr>
          <w:rFonts w:ascii="Arial" w:hAnsi="Arial" w:cs="Arial"/>
          <w:color w:val="00000A"/>
          <w:sz w:val="20"/>
          <w:szCs w:val="20"/>
        </w:rPr>
        <w:tab/>
        <w:t>Vody cirkulační</w:t>
      </w:r>
    </w:p>
    <w:p w:rsidR="0000511D" w:rsidRDefault="00AF29C0">
      <w:pPr>
        <w:spacing w:after="0" w:line="260" w:lineRule="exact"/>
        <w:ind w:left="2829" w:hanging="705"/>
        <w:jc w:val="both"/>
        <w:rPr>
          <w:rFonts w:ascii="Arial" w:hAnsi="Arial" w:cs="Arial"/>
          <w:sz w:val="20"/>
          <w:szCs w:val="20"/>
        </w:rPr>
      </w:pPr>
      <w:r>
        <w:rPr>
          <w:rFonts w:ascii="Arial" w:hAnsi="Arial" w:cs="Arial"/>
          <w:sz w:val="20"/>
          <w:szCs w:val="20"/>
        </w:rPr>
        <w:t>8.2.1</w:t>
      </w:r>
      <w:r>
        <w:rPr>
          <w:rFonts w:ascii="Arial" w:hAnsi="Arial" w:cs="Arial"/>
          <w:sz w:val="20"/>
          <w:szCs w:val="20"/>
        </w:rPr>
        <w:tab/>
      </w:r>
      <w:proofErr w:type="spellStart"/>
      <w:r>
        <w:rPr>
          <w:rFonts w:ascii="Arial" w:hAnsi="Arial" w:cs="Arial"/>
          <w:sz w:val="20"/>
          <w:szCs w:val="20"/>
        </w:rPr>
        <w:t>Skimmery</w:t>
      </w:r>
      <w:proofErr w:type="spellEnd"/>
      <w:r>
        <w:rPr>
          <w:rFonts w:ascii="Arial" w:hAnsi="Arial" w:cs="Arial"/>
          <w:sz w:val="20"/>
          <w:szCs w:val="20"/>
        </w:rPr>
        <w:t xml:space="preserve">, dnové vpusti → čerpadlo → bubnový filtr, biologický filtr, laguna, výstupní </w:t>
      </w:r>
      <w:proofErr w:type="spellStart"/>
      <w:r>
        <w:rPr>
          <w:rFonts w:ascii="Arial" w:hAnsi="Arial" w:cs="Arial"/>
          <w:sz w:val="20"/>
          <w:szCs w:val="20"/>
        </w:rPr>
        <w:t>vliesová</w:t>
      </w:r>
      <w:proofErr w:type="spellEnd"/>
      <w:r>
        <w:rPr>
          <w:rFonts w:ascii="Arial" w:hAnsi="Arial" w:cs="Arial"/>
          <w:sz w:val="20"/>
          <w:szCs w:val="20"/>
        </w:rPr>
        <w:t xml:space="preserve"> filtrační jednotka</w:t>
      </w:r>
    </w:p>
    <w:p w:rsidR="0000511D" w:rsidRDefault="00AF29C0">
      <w:pPr>
        <w:spacing w:after="0" w:line="260" w:lineRule="exact"/>
        <w:ind w:left="1416" w:firstLine="708"/>
        <w:jc w:val="both"/>
        <w:rPr>
          <w:rFonts w:ascii="Arial" w:hAnsi="Arial" w:cs="Arial"/>
          <w:sz w:val="20"/>
          <w:szCs w:val="20"/>
        </w:rPr>
      </w:pPr>
      <w:r>
        <w:rPr>
          <w:rFonts w:ascii="Arial" w:hAnsi="Arial" w:cs="Arial"/>
          <w:sz w:val="20"/>
          <w:szCs w:val="20"/>
        </w:rPr>
        <w:t>8.2.2</w:t>
      </w:r>
      <w:r>
        <w:rPr>
          <w:rFonts w:ascii="Arial" w:hAnsi="Arial" w:cs="Arial"/>
          <w:sz w:val="20"/>
          <w:szCs w:val="20"/>
        </w:rPr>
        <w:tab/>
        <w:t>Cirkulační čerpadla → skluzavka, herní prvky</w:t>
      </w:r>
    </w:p>
    <w:p w:rsidR="0000511D" w:rsidRDefault="00AF29C0">
      <w:pPr>
        <w:pStyle w:val="Normlnweb"/>
        <w:spacing w:before="0" w:after="0" w:line="260" w:lineRule="exact"/>
        <w:ind w:left="360" w:firstLine="348"/>
        <w:jc w:val="both"/>
        <w:rPr>
          <w:rFonts w:ascii="Arial" w:hAnsi="Arial" w:cs="Arial"/>
          <w:b/>
          <w:bCs/>
          <w:color w:val="00000A"/>
          <w:sz w:val="20"/>
          <w:szCs w:val="20"/>
        </w:rPr>
      </w:pPr>
      <w:r>
        <w:rPr>
          <w:rFonts w:ascii="Arial" w:hAnsi="Arial" w:cs="Arial"/>
          <w:b/>
          <w:bCs/>
          <w:color w:val="00000A"/>
          <w:sz w:val="20"/>
          <w:szCs w:val="20"/>
        </w:rPr>
        <w:t>9.</w:t>
      </w:r>
      <w:r>
        <w:rPr>
          <w:rFonts w:ascii="Arial" w:hAnsi="Arial" w:cs="Arial"/>
          <w:b/>
          <w:bCs/>
          <w:color w:val="00000A"/>
          <w:sz w:val="20"/>
          <w:szCs w:val="20"/>
        </w:rPr>
        <w:tab/>
        <w:t>Požadavky na jakost vody a na její kontrolu</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9.1</w:t>
      </w:r>
      <w:r>
        <w:rPr>
          <w:rFonts w:ascii="Arial" w:hAnsi="Arial" w:cs="Arial"/>
          <w:color w:val="00000A"/>
          <w:sz w:val="20"/>
          <w:szCs w:val="20"/>
        </w:rPr>
        <w:tab/>
        <w:t>Voda v bazénu</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9.2</w:t>
      </w:r>
      <w:r>
        <w:rPr>
          <w:rFonts w:ascii="Arial" w:hAnsi="Arial" w:cs="Arial"/>
          <w:color w:val="00000A"/>
          <w:sz w:val="20"/>
          <w:szCs w:val="20"/>
        </w:rPr>
        <w:tab/>
        <w:t>Místa pro odběr vzorků vody</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9.3</w:t>
      </w:r>
      <w:r>
        <w:rPr>
          <w:rFonts w:ascii="Arial" w:hAnsi="Arial" w:cs="Arial"/>
          <w:color w:val="00000A"/>
          <w:sz w:val="20"/>
          <w:szCs w:val="20"/>
        </w:rPr>
        <w:tab/>
        <w:t xml:space="preserve">Společná ustanovení týkající se jakosti vody </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b/>
          <w:bCs/>
          <w:color w:val="00000A"/>
          <w:sz w:val="20"/>
          <w:szCs w:val="20"/>
        </w:rPr>
        <w:t>10.</w:t>
      </w:r>
      <w:r>
        <w:rPr>
          <w:rFonts w:ascii="Arial" w:hAnsi="Arial" w:cs="Arial"/>
          <w:b/>
          <w:bCs/>
          <w:color w:val="00000A"/>
          <w:sz w:val="20"/>
          <w:szCs w:val="20"/>
        </w:rPr>
        <w:tab/>
        <w:t>Odpadové hospodářství</w:t>
      </w:r>
    </w:p>
    <w:p w:rsidR="0000511D" w:rsidRDefault="00AF29C0">
      <w:pPr>
        <w:pStyle w:val="Normlnweb"/>
        <w:spacing w:before="0" w:after="0" w:line="260" w:lineRule="exact"/>
        <w:ind w:left="360" w:firstLine="348"/>
        <w:jc w:val="both"/>
        <w:rPr>
          <w:rFonts w:ascii="Arial" w:hAnsi="Arial" w:cs="Arial"/>
          <w:b/>
          <w:bCs/>
          <w:color w:val="00000A"/>
          <w:sz w:val="20"/>
          <w:szCs w:val="20"/>
        </w:rPr>
      </w:pPr>
      <w:r>
        <w:rPr>
          <w:rFonts w:ascii="Arial" w:hAnsi="Arial" w:cs="Arial"/>
          <w:b/>
          <w:bCs/>
          <w:color w:val="00000A"/>
          <w:sz w:val="20"/>
          <w:szCs w:val="20"/>
        </w:rPr>
        <w:t>11.</w:t>
      </w:r>
      <w:r>
        <w:rPr>
          <w:rFonts w:ascii="Arial" w:hAnsi="Arial" w:cs="Arial"/>
          <w:b/>
          <w:bCs/>
          <w:color w:val="00000A"/>
          <w:sz w:val="20"/>
          <w:szCs w:val="20"/>
        </w:rPr>
        <w:tab/>
        <w:t>Sledování provozu – provozní dokumentace</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11.1</w:t>
      </w:r>
      <w:r>
        <w:rPr>
          <w:rFonts w:ascii="Arial" w:hAnsi="Arial" w:cs="Arial"/>
          <w:color w:val="00000A"/>
          <w:sz w:val="20"/>
          <w:szCs w:val="20"/>
        </w:rPr>
        <w:tab/>
        <w:t xml:space="preserve">Provozní deník </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11.2</w:t>
      </w:r>
      <w:r>
        <w:rPr>
          <w:rFonts w:ascii="Arial" w:hAnsi="Arial" w:cs="Arial"/>
          <w:color w:val="00000A"/>
          <w:sz w:val="20"/>
          <w:szCs w:val="20"/>
        </w:rPr>
        <w:tab/>
        <w:t>Kniha denních záznamů</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11.3</w:t>
      </w:r>
      <w:r>
        <w:rPr>
          <w:rFonts w:ascii="Arial" w:hAnsi="Arial" w:cs="Arial"/>
          <w:color w:val="00000A"/>
          <w:sz w:val="20"/>
          <w:szCs w:val="20"/>
        </w:rPr>
        <w:tab/>
        <w:t>Kniha úrazů</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11.4</w:t>
      </w:r>
      <w:r>
        <w:rPr>
          <w:rFonts w:ascii="Arial" w:hAnsi="Arial" w:cs="Arial"/>
          <w:color w:val="00000A"/>
          <w:sz w:val="20"/>
          <w:szCs w:val="20"/>
        </w:rPr>
        <w:tab/>
        <w:t>Požární kniha</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11.5</w:t>
      </w:r>
      <w:r>
        <w:rPr>
          <w:rFonts w:ascii="Arial" w:hAnsi="Arial" w:cs="Arial"/>
          <w:color w:val="00000A"/>
          <w:sz w:val="20"/>
          <w:szCs w:val="20"/>
        </w:rPr>
        <w:tab/>
        <w:t>Kniha přání a stížností</w:t>
      </w:r>
    </w:p>
    <w:p w:rsidR="0000511D" w:rsidRDefault="00AF29C0">
      <w:pPr>
        <w:pStyle w:val="Normlnweb"/>
        <w:spacing w:before="0" w:after="0" w:line="260" w:lineRule="exact"/>
        <w:ind w:left="360" w:firstLine="348"/>
        <w:jc w:val="both"/>
        <w:rPr>
          <w:rFonts w:ascii="Arial" w:hAnsi="Arial" w:cs="Arial"/>
          <w:b/>
          <w:bCs/>
          <w:color w:val="00000A"/>
          <w:sz w:val="20"/>
          <w:szCs w:val="20"/>
        </w:rPr>
      </w:pPr>
      <w:r>
        <w:rPr>
          <w:rFonts w:ascii="Arial" w:hAnsi="Arial" w:cs="Arial"/>
          <w:b/>
          <w:bCs/>
          <w:color w:val="00000A"/>
          <w:sz w:val="20"/>
          <w:szCs w:val="20"/>
        </w:rPr>
        <w:t>12.</w:t>
      </w:r>
      <w:r>
        <w:rPr>
          <w:rFonts w:ascii="Arial" w:hAnsi="Arial" w:cs="Arial"/>
          <w:b/>
          <w:bCs/>
          <w:color w:val="00000A"/>
          <w:sz w:val="20"/>
          <w:szCs w:val="20"/>
        </w:rPr>
        <w:tab/>
        <w:t xml:space="preserve">Povinnosti provozovatele přírodního koupaliště </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12.1</w:t>
      </w:r>
      <w:r>
        <w:rPr>
          <w:rFonts w:ascii="Arial" w:hAnsi="Arial" w:cs="Arial"/>
          <w:color w:val="00000A"/>
          <w:sz w:val="20"/>
          <w:szCs w:val="20"/>
        </w:rPr>
        <w:tab/>
        <w:t>Bezpečnostní opatření</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12.2</w:t>
      </w:r>
      <w:r>
        <w:rPr>
          <w:rFonts w:ascii="Arial" w:hAnsi="Arial" w:cs="Arial"/>
          <w:color w:val="00000A"/>
          <w:sz w:val="20"/>
          <w:szCs w:val="20"/>
        </w:rPr>
        <w:tab/>
        <w:t>Bazénový zvedák – bezpečnostní opatření</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12.3</w:t>
      </w:r>
      <w:r>
        <w:rPr>
          <w:rFonts w:ascii="Arial" w:hAnsi="Arial" w:cs="Arial"/>
          <w:color w:val="00000A"/>
          <w:sz w:val="20"/>
          <w:szCs w:val="20"/>
        </w:rPr>
        <w:tab/>
        <w:t>Vodní herní prvky – bezpečnostní opatření</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12.4</w:t>
      </w:r>
      <w:r>
        <w:rPr>
          <w:rFonts w:ascii="Arial" w:hAnsi="Arial" w:cs="Arial"/>
          <w:color w:val="00000A"/>
          <w:sz w:val="20"/>
          <w:szCs w:val="20"/>
        </w:rPr>
        <w:tab/>
        <w:t>Otevírací doba</w:t>
      </w:r>
    </w:p>
    <w:p w:rsidR="0000511D" w:rsidRDefault="00AF29C0">
      <w:pPr>
        <w:pStyle w:val="Normlnweb"/>
        <w:spacing w:before="0" w:after="0" w:line="260" w:lineRule="exact"/>
        <w:ind w:left="360" w:firstLine="348"/>
        <w:jc w:val="both"/>
        <w:rPr>
          <w:rFonts w:ascii="Arial" w:hAnsi="Arial" w:cs="Arial"/>
          <w:b/>
          <w:bCs/>
          <w:color w:val="00000A"/>
          <w:sz w:val="20"/>
          <w:szCs w:val="20"/>
        </w:rPr>
      </w:pPr>
      <w:r>
        <w:rPr>
          <w:rFonts w:ascii="Arial" w:hAnsi="Arial" w:cs="Arial"/>
          <w:b/>
          <w:bCs/>
          <w:color w:val="00000A"/>
          <w:sz w:val="20"/>
          <w:szCs w:val="20"/>
        </w:rPr>
        <w:t>13.</w:t>
      </w:r>
      <w:r>
        <w:rPr>
          <w:rFonts w:ascii="Arial" w:hAnsi="Arial" w:cs="Arial"/>
          <w:b/>
          <w:bCs/>
          <w:color w:val="00000A"/>
          <w:sz w:val="20"/>
          <w:szCs w:val="20"/>
        </w:rPr>
        <w:tab/>
        <w:t>Povinnosti návštěvníka areálu přírodního koupaliště</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13.1</w:t>
      </w:r>
      <w:r>
        <w:rPr>
          <w:rFonts w:ascii="Arial" w:hAnsi="Arial" w:cs="Arial"/>
          <w:color w:val="00000A"/>
          <w:sz w:val="20"/>
          <w:szCs w:val="20"/>
        </w:rPr>
        <w:tab/>
        <w:t>Vstup do areálu přírodního koupaliště</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13.2</w:t>
      </w:r>
      <w:r>
        <w:rPr>
          <w:rFonts w:ascii="Arial" w:hAnsi="Arial" w:cs="Arial"/>
          <w:color w:val="00000A"/>
          <w:sz w:val="20"/>
          <w:szCs w:val="20"/>
        </w:rPr>
        <w:tab/>
        <w:t>Vyloučení z areálu přírodního koupaliště</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13.3</w:t>
      </w:r>
      <w:r>
        <w:rPr>
          <w:rFonts w:ascii="Arial" w:hAnsi="Arial" w:cs="Arial"/>
          <w:color w:val="00000A"/>
          <w:sz w:val="20"/>
          <w:szCs w:val="20"/>
        </w:rPr>
        <w:tab/>
        <w:t>V areálu přírodního koupaliště je zakázáno</w:t>
      </w:r>
    </w:p>
    <w:p w:rsidR="0000511D" w:rsidRDefault="00AF29C0">
      <w:pPr>
        <w:pStyle w:val="Normlnweb"/>
        <w:spacing w:before="0" w:after="0" w:line="260" w:lineRule="exact"/>
        <w:ind w:left="360" w:firstLine="348"/>
        <w:jc w:val="both"/>
        <w:rPr>
          <w:rFonts w:ascii="Arial" w:hAnsi="Arial" w:cs="Arial"/>
          <w:b/>
          <w:bCs/>
          <w:color w:val="00000A"/>
          <w:sz w:val="20"/>
          <w:szCs w:val="20"/>
        </w:rPr>
      </w:pPr>
      <w:r>
        <w:rPr>
          <w:rFonts w:ascii="Arial" w:hAnsi="Arial" w:cs="Arial"/>
          <w:b/>
          <w:bCs/>
          <w:color w:val="00000A"/>
          <w:sz w:val="20"/>
          <w:szCs w:val="20"/>
        </w:rPr>
        <w:t>14.</w:t>
      </w:r>
      <w:r>
        <w:rPr>
          <w:rFonts w:ascii="Arial" w:hAnsi="Arial" w:cs="Arial"/>
          <w:b/>
          <w:bCs/>
          <w:color w:val="00000A"/>
          <w:sz w:val="20"/>
          <w:szCs w:val="20"/>
        </w:rPr>
        <w:tab/>
        <w:t>Provozní pokyny pro návštěvníky</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14.1</w:t>
      </w:r>
      <w:r>
        <w:rPr>
          <w:rFonts w:ascii="Arial" w:hAnsi="Arial" w:cs="Arial"/>
          <w:color w:val="00000A"/>
          <w:sz w:val="20"/>
          <w:szCs w:val="20"/>
        </w:rPr>
        <w:tab/>
        <w:t>Převlékání</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14.2</w:t>
      </w:r>
      <w:r>
        <w:rPr>
          <w:rFonts w:ascii="Arial" w:hAnsi="Arial" w:cs="Arial"/>
          <w:color w:val="00000A"/>
          <w:sz w:val="20"/>
          <w:szCs w:val="20"/>
        </w:rPr>
        <w:tab/>
        <w:t>Sociální zařízení</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14.3</w:t>
      </w:r>
      <w:r>
        <w:rPr>
          <w:rFonts w:ascii="Arial" w:hAnsi="Arial" w:cs="Arial"/>
          <w:color w:val="00000A"/>
          <w:sz w:val="20"/>
          <w:szCs w:val="20"/>
        </w:rPr>
        <w:tab/>
        <w:t>Pitná voda</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14.4</w:t>
      </w:r>
      <w:r>
        <w:rPr>
          <w:rFonts w:ascii="Arial" w:hAnsi="Arial" w:cs="Arial"/>
          <w:color w:val="00000A"/>
          <w:sz w:val="20"/>
          <w:szCs w:val="20"/>
        </w:rPr>
        <w:tab/>
        <w:t>Kniha přání a stížností</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 xml:space="preserve">14.5 </w:t>
      </w:r>
      <w:r>
        <w:rPr>
          <w:rFonts w:ascii="Arial" w:hAnsi="Arial" w:cs="Arial"/>
          <w:color w:val="00000A"/>
          <w:sz w:val="20"/>
          <w:szCs w:val="20"/>
        </w:rPr>
        <w:tab/>
        <w:t>Lékárnička</w:t>
      </w:r>
    </w:p>
    <w:p w:rsidR="0000511D" w:rsidRDefault="00AF29C0">
      <w:pPr>
        <w:pStyle w:val="Normlnweb"/>
        <w:spacing w:before="0" w:after="0" w:line="260" w:lineRule="exact"/>
        <w:ind w:left="360" w:firstLine="348"/>
        <w:jc w:val="both"/>
        <w:rPr>
          <w:rFonts w:ascii="Arial" w:hAnsi="Arial" w:cs="Arial"/>
          <w:color w:val="00000A"/>
          <w:sz w:val="20"/>
          <w:szCs w:val="20"/>
        </w:rPr>
      </w:pPr>
      <w:r>
        <w:rPr>
          <w:rFonts w:ascii="Arial" w:hAnsi="Arial" w:cs="Arial"/>
          <w:color w:val="00000A"/>
          <w:sz w:val="20"/>
          <w:szCs w:val="20"/>
        </w:rPr>
        <w:tab/>
        <w:t>14.6</w:t>
      </w:r>
      <w:r>
        <w:rPr>
          <w:rFonts w:ascii="Arial" w:hAnsi="Arial" w:cs="Arial"/>
          <w:color w:val="00000A"/>
          <w:sz w:val="20"/>
          <w:szCs w:val="20"/>
        </w:rPr>
        <w:tab/>
        <w:t>Ostatní pokyny pro návštěvníky</w:t>
      </w:r>
    </w:p>
    <w:p w:rsidR="0000511D" w:rsidRDefault="00AF29C0">
      <w:pPr>
        <w:pStyle w:val="Normlnweb"/>
        <w:spacing w:before="0" w:after="0" w:line="260" w:lineRule="exact"/>
        <w:ind w:left="360" w:firstLine="348"/>
        <w:jc w:val="both"/>
        <w:rPr>
          <w:rFonts w:ascii="Arial" w:hAnsi="Arial" w:cs="Arial"/>
          <w:b/>
          <w:bCs/>
          <w:color w:val="00000A"/>
          <w:sz w:val="20"/>
          <w:szCs w:val="20"/>
        </w:rPr>
      </w:pPr>
      <w:r>
        <w:rPr>
          <w:rFonts w:ascii="Arial" w:hAnsi="Arial" w:cs="Arial"/>
          <w:b/>
          <w:bCs/>
          <w:color w:val="00000A"/>
          <w:sz w:val="20"/>
          <w:szCs w:val="20"/>
        </w:rPr>
        <w:t xml:space="preserve">15. </w:t>
      </w:r>
      <w:r>
        <w:rPr>
          <w:rFonts w:ascii="Arial" w:hAnsi="Arial" w:cs="Arial"/>
          <w:b/>
          <w:bCs/>
          <w:color w:val="00000A"/>
          <w:sz w:val="20"/>
          <w:szCs w:val="20"/>
        </w:rPr>
        <w:tab/>
        <w:t>Zabezpečení areálu přírodního koupaliště</w:t>
      </w:r>
    </w:p>
    <w:p w:rsidR="0000511D" w:rsidRDefault="00AF29C0">
      <w:pPr>
        <w:pStyle w:val="Normlnweb"/>
        <w:spacing w:before="0" w:after="0" w:line="260" w:lineRule="exact"/>
        <w:ind w:left="360" w:firstLine="348"/>
        <w:jc w:val="both"/>
        <w:rPr>
          <w:rFonts w:ascii="Arial" w:hAnsi="Arial" w:cs="Arial"/>
          <w:b/>
          <w:bCs/>
          <w:color w:val="00000A"/>
          <w:sz w:val="20"/>
          <w:szCs w:val="20"/>
        </w:rPr>
      </w:pPr>
      <w:r>
        <w:rPr>
          <w:rFonts w:ascii="Arial" w:hAnsi="Arial" w:cs="Arial"/>
          <w:b/>
          <w:bCs/>
          <w:color w:val="00000A"/>
          <w:sz w:val="20"/>
          <w:szCs w:val="20"/>
        </w:rPr>
        <w:t>16.</w:t>
      </w:r>
      <w:r>
        <w:rPr>
          <w:rFonts w:ascii="Arial" w:hAnsi="Arial" w:cs="Arial"/>
          <w:b/>
          <w:bCs/>
          <w:color w:val="00000A"/>
          <w:sz w:val="20"/>
          <w:szCs w:val="20"/>
        </w:rPr>
        <w:tab/>
        <w:t>Úklid</w:t>
      </w:r>
    </w:p>
    <w:p w:rsidR="0000511D" w:rsidRDefault="00AF29C0">
      <w:pPr>
        <w:pStyle w:val="Normlnweb"/>
        <w:spacing w:before="0" w:after="0" w:line="260" w:lineRule="exact"/>
        <w:ind w:left="360" w:firstLine="348"/>
        <w:jc w:val="both"/>
        <w:rPr>
          <w:rFonts w:ascii="Arial" w:hAnsi="Arial" w:cs="Arial"/>
          <w:b/>
          <w:bCs/>
          <w:color w:val="00000A"/>
          <w:sz w:val="20"/>
          <w:szCs w:val="20"/>
        </w:rPr>
      </w:pPr>
      <w:r>
        <w:rPr>
          <w:rFonts w:ascii="Arial" w:hAnsi="Arial" w:cs="Arial"/>
          <w:b/>
          <w:bCs/>
          <w:color w:val="00000A"/>
          <w:sz w:val="20"/>
          <w:szCs w:val="20"/>
        </w:rPr>
        <w:t>17.</w:t>
      </w:r>
      <w:r>
        <w:rPr>
          <w:rFonts w:ascii="Arial" w:hAnsi="Arial" w:cs="Arial"/>
          <w:b/>
          <w:bCs/>
          <w:color w:val="00000A"/>
          <w:sz w:val="20"/>
          <w:szCs w:val="20"/>
        </w:rPr>
        <w:tab/>
        <w:t>Závěrečná ustanovení</w:t>
      </w:r>
    </w:p>
    <w:p w:rsidR="0000511D" w:rsidRDefault="0000511D">
      <w:pPr>
        <w:pStyle w:val="Normlnweb"/>
        <w:spacing w:before="0" w:after="0"/>
        <w:ind w:left="360" w:firstLine="348"/>
        <w:jc w:val="both"/>
        <w:rPr>
          <w:rFonts w:ascii="Arial" w:hAnsi="Arial" w:cs="Arial"/>
          <w:color w:val="00000A"/>
          <w:sz w:val="20"/>
          <w:szCs w:val="20"/>
        </w:rPr>
      </w:pPr>
    </w:p>
    <w:p w:rsidR="0000511D" w:rsidRDefault="00AF29C0">
      <w:pPr>
        <w:pStyle w:val="Normlnweb"/>
        <w:spacing w:before="0" w:after="0"/>
        <w:ind w:left="360" w:firstLine="348"/>
        <w:jc w:val="both"/>
        <w:rPr>
          <w:rFonts w:ascii="Arial" w:hAnsi="Arial" w:cs="Arial"/>
          <w:color w:val="00000A"/>
          <w:sz w:val="22"/>
          <w:szCs w:val="22"/>
        </w:rPr>
      </w:pPr>
      <w:r>
        <w:br w:type="page"/>
      </w:r>
    </w:p>
    <w:p w:rsidR="0000511D" w:rsidRDefault="00AF29C0">
      <w:pPr>
        <w:pStyle w:val="Normlnweb"/>
        <w:spacing w:before="0" w:after="0"/>
        <w:jc w:val="both"/>
        <w:rPr>
          <w:rFonts w:ascii="Arial" w:hAnsi="Arial" w:cs="Arial"/>
          <w:b/>
          <w:bCs/>
          <w:color w:val="00000A"/>
          <w:sz w:val="24"/>
          <w:szCs w:val="24"/>
        </w:rPr>
      </w:pPr>
      <w:r>
        <w:rPr>
          <w:rFonts w:ascii="Arial" w:hAnsi="Arial" w:cs="Arial"/>
          <w:b/>
          <w:bCs/>
          <w:color w:val="00000A"/>
          <w:sz w:val="24"/>
          <w:szCs w:val="24"/>
        </w:rPr>
        <w:lastRenderedPageBreak/>
        <w:t xml:space="preserve">1. </w:t>
      </w:r>
      <w:r>
        <w:rPr>
          <w:rFonts w:ascii="Arial" w:hAnsi="Arial" w:cs="Arial"/>
          <w:b/>
          <w:bCs/>
          <w:color w:val="00000A"/>
          <w:sz w:val="24"/>
          <w:szCs w:val="24"/>
        </w:rPr>
        <w:tab/>
        <w:t>Identifikační údaje</w:t>
      </w:r>
    </w:p>
    <w:p w:rsidR="0000511D" w:rsidRDefault="0000511D">
      <w:pPr>
        <w:spacing w:after="0" w:line="240" w:lineRule="auto"/>
        <w:jc w:val="both"/>
        <w:rPr>
          <w:rFonts w:ascii="Arial" w:eastAsia="Batang" w:hAnsi="Arial" w:cs="Arial"/>
          <w:color w:val="000000"/>
          <w:sz w:val="20"/>
          <w:szCs w:val="20"/>
        </w:rPr>
      </w:pPr>
    </w:p>
    <w:p w:rsidR="0000511D" w:rsidRDefault="00AF29C0">
      <w:pPr>
        <w:spacing w:after="0" w:line="240" w:lineRule="auto"/>
        <w:jc w:val="both"/>
        <w:rPr>
          <w:rFonts w:ascii="Arial" w:eastAsia="Batang" w:hAnsi="Arial" w:cs="Arial"/>
          <w:b/>
          <w:color w:val="000000"/>
          <w:sz w:val="20"/>
          <w:szCs w:val="20"/>
        </w:rPr>
      </w:pPr>
      <w:r>
        <w:rPr>
          <w:rFonts w:ascii="Arial" w:eastAsia="Batang" w:hAnsi="Arial" w:cs="Arial"/>
          <w:color w:val="000000"/>
          <w:sz w:val="20"/>
          <w:szCs w:val="20"/>
        </w:rPr>
        <w:t>Vlastník:</w:t>
      </w:r>
      <w:r>
        <w:rPr>
          <w:rFonts w:ascii="Arial" w:eastAsia="Batang" w:hAnsi="Arial" w:cs="Arial"/>
          <w:i/>
          <w:color w:val="000000"/>
          <w:sz w:val="20"/>
          <w:szCs w:val="20"/>
        </w:rPr>
        <w:t> </w:t>
      </w:r>
      <w:r>
        <w:rPr>
          <w:rFonts w:ascii="Arial" w:eastAsia="Batang" w:hAnsi="Arial" w:cs="Arial"/>
          <w:i/>
          <w:color w:val="000000"/>
          <w:sz w:val="20"/>
          <w:szCs w:val="20"/>
        </w:rPr>
        <w:tab/>
      </w:r>
      <w:r>
        <w:rPr>
          <w:rFonts w:ascii="Arial" w:eastAsia="Batang" w:hAnsi="Arial" w:cs="Arial"/>
          <w:i/>
          <w:color w:val="000000"/>
          <w:sz w:val="20"/>
          <w:szCs w:val="20"/>
        </w:rPr>
        <w:tab/>
      </w:r>
      <w:r>
        <w:rPr>
          <w:rFonts w:ascii="Arial" w:eastAsia="Batang" w:hAnsi="Arial" w:cs="Arial"/>
          <w:i/>
          <w:color w:val="000000"/>
          <w:sz w:val="20"/>
          <w:szCs w:val="20"/>
        </w:rPr>
        <w:tab/>
      </w:r>
      <w:r>
        <w:rPr>
          <w:rFonts w:ascii="Arial" w:eastAsia="Batang" w:hAnsi="Arial" w:cs="Arial"/>
          <w:b/>
          <w:color w:val="000000"/>
          <w:sz w:val="20"/>
          <w:szCs w:val="20"/>
        </w:rPr>
        <w:t>Město Jemnice</w:t>
      </w:r>
    </w:p>
    <w:p w:rsidR="0000511D" w:rsidRDefault="00AF29C0">
      <w:pPr>
        <w:spacing w:after="0" w:line="240" w:lineRule="auto"/>
        <w:jc w:val="both"/>
        <w:rPr>
          <w:rFonts w:ascii="Arial" w:eastAsia="Batang" w:hAnsi="Arial" w:cs="Arial"/>
          <w:i/>
          <w:color w:val="000000"/>
          <w:sz w:val="20"/>
          <w:szCs w:val="20"/>
        </w:rPr>
      </w:pPr>
      <w:r>
        <w:rPr>
          <w:rFonts w:ascii="Arial" w:eastAsia="Batang" w:hAnsi="Arial" w:cs="Arial"/>
          <w:color w:val="000000"/>
          <w:sz w:val="20"/>
          <w:szCs w:val="20"/>
        </w:rPr>
        <w:t xml:space="preserve">Sídlo vlastníka: </w:t>
      </w:r>
      <w:r>
        <w:rPr>
          <w:rFonts w:ascii="Arial" w:eastAsia="Batang" w:hAnsi="Arial" w:cs="Arial"/>
          <w:color w:val="000000"/>
          <w:sz w:val="20"/>
          <w:szCs w:val="20"/>
        </w:rPr>
        <w:tab/>
      </w:r>
      <w:r>
        <w:rPr>
          <w:rFonts w:ascii="Arial" w:eastAsia="Batang" w:hAnsi="Arial" w:cs="Arial"/>
          <w:color w:val="000000"/>
          <w:sz w:val="20"/>
          <w:szCs w:val="20"/>
        </w:rPr>
        <w:tab/>
      </w:r>
      <w:r>
        <w:rPr>
          <w:rFonts w:ascii="Arial" w:eastAsia="Batang" w:hAnsi="Arial" w:cs="Arial"/>
          <w:color w:val="000000"/>
          <w:sz w:val="20"/>
          <w:szCs w:val="20"/>
        </w:rPr>
        <w:tab/>
      </w:r>
      <w:r>
        <w:rPr>
          <w:rFonts w:ascii="Arial" w:eastAsia="Batang" w:hAnsi="Arial" w:cs="Arial"/>
          <w:b/>
          <w:color w:val="000000"/>
          <w:sz w:val="20"/>
          <w:szCs w:val="20"/>
        </w:rPr>
        <w:t>Husova 103, 675 31 Jemnice</w:t>
      </w:r>
    </w:p>
    <w:p w:rsidR="0000511D" w:rsidRDefault="00AF29C0">
      <w:pPr>
        <w:spacing w:after="0" w:line="240" w:lineRule="auto"/>
        <w:jc w:val="both"/>
        <w:rPr>
          <w:rFonts w:ascii="Arial" w:eastAsia="Batang" w:hAnsi="Arial" w:cs="Arial"/>
          <w:b/>
          <w:color w:val="000000"/>
          <w:sz w:val="20"/>
          <w:szCs w:val="20"/>
        </w:rPr>
      </w:pPr>
      <w:r>
        <w:rPr>
          <w:rFonts w:ascii="Arial" w:eastAsia="Batang" w:hAnsi="Arial" w:cs="Arial"/>
          <w:color w:val="000000"/>
          <w:sz w:val="20"/>
          <w:szCs w:val="20"/>
        </w:rPr>
        <w:t xml:space="preserve">IČO: </w:t>
      </w:r>
      <w:r>
        <w:rPr>
          <w:rFonts w:ascii="Arial" w:eastAsia="Batang" w:hAnsi="Arial" w:cs="Arial"/>
          <w:color w:val="000000"/>
          <w:sz w:val="20"/>
          <w:szCs w:val="20"/>
        </w:rPr>
        <w:tab/>
      </w:r>
      <w:r>
        <w:rPr>
          <w:rFonts w:ascii="Arial" w:eastAsia="Batang" w:hAnsi="Arial" w:cs="Arial"/>
          <w:color w:val="000000"/>
          <w:sz w:val="20"/>
          <w:szCs w:val="20"/>
        </w:rPr>
        <w:tab/>
      </w:r>
      <w:r>
        <w:rPr>
          <w:rFonts w:ascii="Arial" w:eastAsia="Batang" w:hAnsi="Arial" w:cs="Arial"/>
          <w:color w:val="000000"/>
          <w:sz w:val="20"/>
          <w:szCs w:val="20"/>
        </w:rPr>
        <w:tab/>
      </w:r>
      <w:r>
        <w:rPr>
          <w:rFonts w:ascii="Arial" w:eastAsia="Batang" w:hAnsi="Arial" w:cs="Arial"/>
          <w:color w:val="000000"/>
          <w:sz w:val="20"/>
          <w:szCs w:val="20"/>
        </w:rPr>
        <w:tab/>
      </w:r>
      <w:r>
        <w:rPr>
          <w:rFonts w:ascii="Arial" w:hAnsi="Arial" w:cs="Arial"/>
          <w:b/>
          <w:sz w:val="20"/>
          <w:szCs w:val="20"/>
          <w:shd w:val="clear" w:color="auto" w:fill="FFFFFF"/>
        </w:rPr>
        <w:t>00289531</w:t>
      </w:r>
    </w:p>
    <w:p w:rsidR="0000511D" w:rsidRDefault="00AF29C0">
      <w:pPr>
        <w:spacing w:after="0" w:line="240" w:lineRule="auto"/>
        <w:jc w:val="both"/>
        <w:rPr>
          <w:rFonts w:ascii="Arial" w:eastAsia="Batang" w:hAnsi="Arial" w:cs="Arial"/>
          <w:color w:val="000000"/>
          <w:sz w:val="20"/>
          <w:szCs w:val="20"/>
        </w:rPr>
      </w:pPr>
      <w:r>
        <w:rPr>
          <w:rFonts w:ascii="Arial" w:eastAsia="Batang" w:hAnsi="Arial" w:cs="Arial"/>
          <w:color w:val="000000"/>
          <w:sz w:val="20"/>
          <w:szCs w:val="20"/>
        </w:rPr>
        <w:t xml:space="preserve">DIČ: </w:t>
      </w:r>
      <w:r>
        <w:rPr>
          <w:rFonts w:ascii="Arial" w:eastAsia="Batang" w:hAnsi="Arial" w:cs="Arial"/>
          <w:color w:val="000000"/>
          <w:sz w:val="20"/>
          <w:szCs w:val="20"/>
        </w:rPr>
        <w:tab/>
      </w:r>
      <w:r>
        <w:rPr>
          <w:rFonts w:ascii="Arial" w:eastAsia="Batang" w:hAnsi="Arial" w:cs="Arial"/>
          <w:color w:val="000000"/>
          <w:sz w:val="20"/>
          <w:szCs w:val="20"/>
        </w:rPr>
        <w:tab/>
      </w:r>
      <w:r>
        <w:rPr>
          <w:rFonts w:ascii="Arial" w:eastAsia="Batang" w:hAnsi="Arial" w:cs="Arial"/>
          <w:color w:val="000000"/>
          <w:sz w:val="20"/>
          <w:szCs w:val="20"/>
        </w:rPr>
        <w:tab/>
      </w:r>
      <w:r>
        <w:rPr>
          <w:rFonts w:ascii="Arial" w:eastAsia="Batang" w:hAnsi="Arial" w:cs="Arial"/>
          <w:color w:val="000000"/>
          <w:sz w:val="20"/>
          <w:szCs w:val="20"/>
        </w:rPr>
        <w:tab/>
      </w:r>
      <w:r>
        <w:rPr>
          <w:rFonts w:ascii="Arial" w:hAnsi="Arial" w:cs="Arial"/>
          <w:b/>
          <w:sz w:val="20"/>
          <w:szCs w:val="20"/>
          <w:shd w:val="clear" w:color="auto" w:fill="FFFFFF"/>
        </w:rPr>
        <w:t>CZ00289531</w:t>
      </w:r>
    </w:p>
    <w:p w:rsidR="0000511D" w:rsidRDefault="00AF29C0">
      <w:pPr>
        <w:spacing w:after="0" w:line="240" w:lineRule="auto"/>
        <w:jc w:val="both"/>
        <w:rPr>
          <w:rFonts w:ascii="Arial" w:eastAsia="Batang" w:hAnsi="Arial" w:cs="Arial"/>
          <w:b/>
          <w:color w:val="000000"/>
          <w:sz w:val="20"/>
          <w:szCs w:val="20"/>
        </w:rPr>
      </w:pPr>
      <w:r>
        <w:rPr>
          <w:rFonts w:ascii="Arial" w:eastAsia="Batang" w:hAnsi="Arial" w:cs="Arial"/>
          <w:color w:val="000000"/>
          <w:sz w:val="20"/>
          <w:szCs w:val="20"/>
        </w:rPr>
        <w:t>Statutární zástupce:</w:t>
      </w:r>
      <w:r>
        <w:rPr>
          <w:rFonts w:ascii="Arial" w:eastAsia="Batang" w:hAnsi="Arial" w:cs="Arial"/>
          <w:color w:val="000000"/>
          <w:sz w:val="20"/>
          <w:szCs w:val="20"/>
        </w:rPr>
        <w:tab/>
      </w:r>
      <w:r>
        <w:rPr>
          <w:rFonts w:ascii="Arial" w:eastAsia="Batang" w:hAnsi="Arial" w:cs="Arial"/>
          <w:color w:val="000000"/>
          <w:sz w:val="20"/>
          <w:szCs w:val="20"/>
        </w:rPr>
        <w:tab/>
      </w:r>
      <w:r>
        <w:rPr>
          <w:rFonts w:ascii="Arial" w:eastAsia="Batang" w:hAnsi="Arial" w:cs="Arial"/>
          <w:b/>
          <w:color w:val="000000"/>
          <w:sz w:val="20"/>
          <w:szCs w:val="20"/>
        </w:rPr>
        <w:t>Ing. Miloň Slabý, starosta</w:t>
      </w:r>
    </w:p>
    <w:p w:rsidR="0000511D" w:rsidRDefault="00AF29C0">
      <w:pPr>
        <w:spacing w:after="0" w:line="240" w:lineRule="auto"/>
        <w:jc w:val="both"/>
        <w:rPr>
          <w:rFonts w:ascii="Arial" w:eastAsia="Batang" w:hAnsi="Arial" w:cs="Arial"/>
          <w:color w:val="000000"/>
          <w:sz w:val="20"/>
          <w:szCs w:val="20"/>
        </w:rPr>
      </w:pPr>
      <w:r>
        <w:rPr>
          <w:rFonts w:ascii="Arial" w:eastAsia="Batang" w:hAnsi="Arial" w:cs="Arial"/>
          <w:color w:val="000000"/>
          <w:sz w:val="20"/>
          <w:szCs w:val="20"/>
        </w:rPr>
        <w:t xml:space="preserve">Telefon: </w:t>
      </w:r>
      <w:r>
        <w:rPr>
          <w:rFonts w:ascii="Arial" w:eastAsia="Batang" w:hAnsi="Arial" w:cs="Arial"/>
          <w:color w:val="000000"/>
          <w:sz w:val="20"/>
          <w:szCs w:val="20"/>
        </w:rPr>
        <w:tab/>
      </w:r>
      <w:r>
        <w:rPr>
          <w:rFonts w:ascii="Arial" w:eastAsia="Batang" w:hAnsi="Arial" w:cs="Arial"/>
          <w:color w:val="000000"/>
          <w:sz w:val="20"/>
          <w:szCs w:val="20"/>
        </w:rPr>
        <w:tab/>
      </w:r>
      <w:r>
        <w:rPr>
          <w:rFonts w:ascii="Arial" w:eastAsia="Batang" w:hAnsi="Arial" w:cs="Arial"/>
          <w:color w:val="000000"/>
          <w:sz w:val="20"/>
          <w:szCs w:val="20"/>
        </w:rPr>
        <w:tab/>
      </w:r>
      <w:r>
        <w:rPr>
          <w:rFonts w:ascii="Arial" w:eastAsia="Batang" w:hAnsi="Arial" w:cs="Arial"/>
          <w:b/>
          <w:color w:val="000000"/>
          <w:sz w:val="20"/>
          <w:szCs w:val="20"/>
        </w:rPr>
        <w:t>568 450 815</w:t>
      </w:r>
    </w:p>
    <w:p w:rsidR="0000511D" w:rsidRDefault="00AF29C0">
      <w:pPr>
        <w:spacing w:after="0" w:line="240" w:lineRule="auto"/>
        <w:jc w:val="both"/>
        <w:rPr>
          <w:rFonts w:ascii="Arial" w:eastAsia="Batang" w:hAnsi="Arial" w:cs="Arial"/>
          <w:b/>
          <w:color w:val="000000"/>
          <w:sz w:val="20"/>
          <w:szCs w:val="20"/>
        </w:rPr>
      </w:pPr>
      <w:r>
        <w:rPr>
          <w:rFonts w:ascii="Arial" w:eastAsia="Batang" w:hAnsi="Arial" w:cs="Arial"/>
          <w:color w:val="000000"/>
          <w:sz w:val="20"/>
          <w:szCs w:val="20"/>
        </w:rPr>
        <w:t xml:space="preserve">Email: </w:t>
      </w:r>
      <w:r>
        <w:rPr>
          <w:rFonts w:ascii="Arial" w:eastAsia="Batang" w:hAnsi="Arial" w:cs="Arial"/>
          <w:color w:val="000000"/>
          <w:sz w:val="20"/>
          <w:szCs w:val="20"/>
        </w:rPr>
        <w:tab/>
      </w:r>
      <w:r>
        <w:rPr>
          <w:rFonts w:ascii="Arial" w:eastAsia="Batang" w:hAnsi="Arial" w:cs="Arial"/>
          <w:color w:val="000000"/>
          <w:sz w:val="20"/>
          <w:szCs w:val="20"/>
        </w:rPr>
        <w:tab/>
      </w:r>
      <w:r>
        <w:rPr>
          <w:rFonts w:ascii="Arial" w:eastAsia="Batang" w:hAnsi="Arial" w:cs="Arial"/>
          <w:color w:val="000000"/>
          <w:sz w:val="20"/>
          <w:szCs w:val="20"/>
        </w:rPr>
        <w:tab/>
      </w:r>
      <w:r>
        <w:rPr>
          <w:rFonts w:ascii="Arial" w:eastAsia="Batang" w:hAnsi="Arial" w:cs="Arial"/>
          <w:color w:val="000000"/>
          <w:sz w:val="20"/>
          <w:szCs w:val="20"/>
        </w:rPr>
        <w:tab/>
      </w:r>
      <w:r>
        <w:rPr>
          <w:rFonts w:ascii="Arial" w:eastAsia="Batang" w:hAnsi="Arial" w:cs="Arial"/>
          <w:b/>
          <w:color w:val="000000"/>
          <w:sz w:val="20"/>
          <w:szCs w:val="20"/>
        </w:rPr>
        <w:t>starosta@mesto-jemnice.cz</w:t>
      </w:r>
    </w:p>
    <w:p w:rsidR="0000511D" w:rsidRDefault="0000511D">
      <w:pPr>
        <w:spacing w:after="0" w:line="240" w:lineRule="auto"/>
        <w:jc w:val="both"/>
        <w:rPr>
          <w:rFonts w:ascii="Arial" w:eastAsia="Batang" w:hAnsi="Arial" w:cs="Arial"/>
          <w:color w:val="000000"/>
          <w:sz w:val="20"/>
          <w:szCs w:val="20"/>
        </w:rPr>
      </w:pPr>
    </w:p>
    <w:p w:rsidR="0000511D" w:rsidRDefault="00AF29C0">
      <w:pPr>
        <w:spacing w:after="0" w:line="240" w:lineRule="auto"/>
        <w:jc w:val="both"/>
        <w:rPr>
          <w:rFonts w:ascii="Arial" w:eastAsia="Batang" w:hAnsi="Arial" w:cs="Arial"/>
          <w:color w:val="000000"/>
          <w:sz w:val="20"/>
          <w:szCs w:val="20"/>
        </w:rPr>
      </w:pPr>
      <w:r>
        <w:rPr>
          <w:rFonts w:ascii="Arial" w:eastAsia="Batang" w:hAnsi="Arial" w:cs="Arial"/>
          <w:color w:val="000000"/>
          <w:sz w:val="20"/>
          <w:szCs w:val="20"/>
        </w:rPr>
        <w:t>Provozovatel:</w:t>
      </w:r>
      <w:r>
        <w:rPr>
          <w:rFonts w:ascii="Arial" w:eastAsia="Batang" w:hAnsi="Arial" w:cs="Arial"/>
          <w:i/>
          <w:color w:val="000000"/>
          <w:sz w:val="20"/>
          <w:szCs w:val="20"/>
        </w:rPr>
        <w:t> </w:t>
      </w:r>
      <w:r>
        <w:rPr>
          <w:rFonts w:ascii="Arial" w:eastAsia="Batang" w:hAnsi="Arial" w:cs="Arial"/>
          <w:i/>
          <w:color w:val="000000"/>
          <w:sz w:val="20"/>
          <w:szCs w:val="20"/>
        </w:rPr>
        <w:tab/>
      </w:r>
      <w:r>
        <w:rPr>
          <w:rFonts w:ascii="Arial" w:eastAsia="Batang" w:hAnsi="Arial" w:cs="Arial"/>
          <w:i/>
          <w:sz w:val="20"/>
          <w:szCs w:val="20"/>
        </w:rPr>
        <w:tab/>
      </w:r>
      <w:r>
        <w:rPr>
          <w:rFonts w:ascii="Arial" w:eastAsia="Batang" w:hAnsi="Arial" w:cs="Arial"/>
          <w:i/>
          <w:sz w:val="20"/>
          <w:szCs w:val="20"/>
        </w:rPr>
        <w:tab/>
      </w:r>
      <w:r>
        <w:rPr>
          <w:rFonts w:ascii="Arial" w:eastAsia="Batang" w:hAnsi="Arial" w:cs="Arial"/>
          <w:b/>
          <w:color w:val="000000"/>
          <w:sz w:val="20"/>
          <w:szCs w:val="20"/>
        </w:rPr>
        <w:t>Správa majetku města, s.r.o.</w:t>
      </w:r>
    </w:p>
    <w:p w:rsidR="0000511D" w:rsidRDefault="00AF29C0">
      <w:pPr>
        <w:spacing w:after="0" w:line="240" w:lineRule="auto"/>
        <w:jc w:val="both"/>
        <w:rPr>
          <w:rFonts w:ascii="Arial" w:eastAsia="Batang" w:hAnsi="Arial" w:cs="Arial"/>
          <w:b/>
          <w:color w:val="000000"/>
          <w:sz w:val="20"/>
          <w:szCs w:val="20"/>
        </w:rPr>
      </w:pPr>
      <w:r>
        <w:rPr>
          <w:rFonts w:ascii="Arial" w:eastAsia="Batang" w:hAnsi="Arial" w:cs="Arial"/>
          <w:color w:val="000000"/>
          <w:sz w:val="20"/>
          <w:szCs w:val="20"/>
        </w:rPr>
        <w:t xml:space="preserve">Sídlo provozovatele: </w:t>
      </w:r>
      <w:r>
        <w:rPr>
          <w:rFonts w:ascii="Arial" w:eastAsia="Batang" w:hAnsi="Arial" w:cs="Arial"/>
          <w:b/>
          <w:color w:val="000000"/>
          <w:sz w:val="20"/>
          <w:szCs w:val="20"/>
        </w:rPr>
        <w:tab/>
      </w:r>
      <w:r>
        <w:rPr>
          <w:rFonts w:ascii="Arial" w:eastAsia="Batang" w:hAnsi="Arial" w:cs="Arial"/>
          <w:b/>
          <w:color w:val="000000"/>
          <w:sz w:val="20"/>
          <w:szCs w:val="20"/>
        </w:rPr>
        <w:tab/>
        <w:t>Romana Havelky 994, 675 31 Jemnice</w:t>
      </w:r>
    </w:p>
    <w:p w:rsidR="0000511D" w:rsidRDefault="00AF29C0">
      <w:pPr>
        <w:spacing w:after="0" w:line="240" w:lineRule="auto"/>
        <w:jc w:val="both"/>
        <w:rPr>
          <w:rFonts w:ascii="Arial" w:eastAsia="Batang" w:hAnsi="Arial" w:cs="Arial"/>
          <w:b/>
          <w:color w:val="000000"/>
          <w:sz w:val="20"/>
          <w:szCs w:val="20"/>
        </w:rPr>
      </w:pPr>
      <w:r>
        <w:rPr>
          <w:rFonts w:ascii="Arial" w:eastAsia="Batang" w:hAnsi="Arial" w:cs="Arial"/>
          <w:color w:val="000000"/>
          <w:sz w:val="20"/>
          <w:szCs w:val="20"/>
        </w:rPr>
        <w:t xml:space="preserve">IČO: </w:t>
      </w:r>
      <w:r>
        <w:rPr>
          <w:rFonts w:ascii="Arial" w:eastAsia="Batang" w:hAnsi="Arial" w:cs="Arial"/>
          <w:color w:val="000000"/>
          <w:sz w:val="20"/>
          <w:szCs w:val="20"/>
        </w:rPr>
        <w:tab/>
      </w:r>
      <w:r>
        <w:rPr>
          <w:rFonts w:ascii="Arial" w:eastAsia="Batang" w:hAnsi="Arial" w:cs="Arial"/>
          <w:color w:val="000000"/>
          <w:sz w:val="20"/>
          <w:szCs w:val="20"/>
        </w:rPr>
        <w:tab/>
      </w:r>
      <w:r>
        <w:rPr>
          <w:rFonts w:ascii="Arial" w:eastAsia="Batang" w:hAnsi="Arial" w:cs="Arial"/>
          <w:color w:val="000000"/>
          <w:sz w:val="20"/>
          <w:szCs w:val="20"/>
        </w:rPr>
        <w:tab/>
      </w:r>
      <w:r>
        <w:rPr>
          <w:rFonts w:ascii="Arial" w:eastAsia="Batang" w:hAnsi="Arial" w:cs="Arial"/>
          <w:color w:val="000000"/>
          <w:sz w:val="20"/>
          <w:szCs w:val="20"/>
        </w:rPr>
        <w:tab/>
      </w:r>
      <w:r>
        <w:rPr>
          <w:rFonts w:ascii="Arial" w:hAnsi="Arial" w:cs="Arial"/>
          <w:b/>
          <w:sz w:val="20"/>
          <w:szCs w:val="20"/>
          <w:shd w:val="clear" w:color="auto" w:fill="FFFFFF"/>
        </w:rPr>
        <w:t>60731401</w:t>
      </w:r>
    </w:p>
    <w:p w:rsidR="0000511D" w:rsidRDefault="00AF29C0">
      <w:pPr>
        <w:spacing w:after="0" w:line="240" w:lineRule="auto"/>
        <w:jc w:val="both"/>
        <w:rPr>
          <w:rFonts w:ascii="Arial" w:eastAsia="Batang" w:hAnsi="Arial" w:cs="Arial"/>
          <w:color w:val="000000"/>
          <w:sz w:val="20"/>
          <w:szCs w:val="20"/>
        </w:rPr>
      </w:pPr>
      <w:r>
        <w:rPr>
          <w:rFonts w:ascii="Arial" w:eastAsia="Batang" w:hAnsi="Arial" w:cs="Arial"/>
          <w:color w:val="000000"/>
          <w:sz w:val="20"/>
          <w:szCs w:val="20"/>
        </w:rPr>
        <w:t xml:space="preserve">DIČ: </w:t>
      </w:r>
      <w:r>
        <w:rPr>
          <w:rFonts w:ascii="Arial" w:eastAsia="Batang" w:hAnsi="Arial" w:cs="Arial"/>
          <w:color w:val="000000"/>
          <w:sz w:val="20"/>
          <w:szCs w:val="20"/>
        </w:rPr>
        <w:tab/>
      </w:r>
      <w:r>
        <w:rPr>
          <w:rFonts w:ascii="Arial" w:eastAsia="Batang" w:hAnsi="Arial" w:cs="Arial"/>
          <w:color w:val="000000"/>
          <w:sz w:val="20"/>
          <w:szCs w:val="20"/>
        </w:rPr>
        <w:tab/>
      </w:r>
      <w:r>
        <w:rPr>
          <w:rFonts w:ascii="Arial" w:eastAsia="Batang" w:hAnsi="Arial" w:cs="Arial"/>
          <w:color w:val="000000"/>
          <w:sz w:val="20"/>
          <w:szCs w:val="20"/>
        </w:rPr>
        <w:tab/>
      </w:r>
      <w:r>
        <w:rPr>
          <w:rFonts w:ascii="Arial" w:eastAsia="Batang" w:hAnsi="Arial" w:cs="Arial"/>
          <w:color w:val="000000"/>
          <w:sz w:val="20"/>
          <w:szCs w:val="20"/>
        </w:rPr>
        <w:tab/>
      </w:r>
      <w:r>
        <w:rPr>
          <w:rFonts w:ascii="Arial" w:hAnsi="Arial" w:cs="Arial"/>
          <w:b/>
          <w:sz w:val="20"/>
          <w:szCs w:val="20"/>
          <w:shd w:val="clear" w:color="auto" w:fill="FFFFFF"/>
        </w:rPr>
        <w:t>CZ60731401</w:t>
      </w:r>
    </w:p>
    <w:p w:rsidR="0000511D" w:rsidRDefault="00AF29C0">
      <w:pPr>
        <w:spacing w:after="0" w:line="240" w:lineRule="auto"/>
        <w:jc w:val="both"/>
        <w:rPr>
          <w:rFonts w:ascii="Arial" w:eastAsia="Batang" w:hAnsi="Arial" w:cs="Arial"/>
          <w:b/>
          <w:color w:val="000000"/>
          <w:sz w:val="20"/>
          <w:szCs w:val="20"/>
        </w:rPr>
      </w:pPr>
      <w:r>
        <w:rPr>
          <w:rFonts w:ascii="Arial" w:eastAsia="Batang" w:hAnsi="Arial" w:cs="Arial"/>
          <w:color w:val="000000"/>
          <w:sz w:val="20"/>
          <w:szCs w:val="20"/>
        </w:rPr>
        <w:t>Statutární zástupce:</w:t>
      </w:r>
      <w:r>
        <w:rPr>
          <w:rFonts w:ascii="Arial" w:eastAsia="Batang" w:hAnsi="Arial" w:cs="Arial"/>
          <w:color w:val="000000"/>
          <w:sz w:val="20"/>
          <w:szCs w:val="20"/>
        </w:rPr>
        <w:tab/>
      </w:r>
      <w:r>
        <w:rPr>
          <w:rFonts w:ascii="Arial" w:eastAsia="Batang" w:hAnsi="Arial" w:cs="Arial"/>
          <w:color w:val="000000"/>
          <w:sz w:val="20"/>
          <w:szCs w:val="20"/>
        </w:rPr>
        <w:tab/>
      </w:r>
      <w:r w:rsidR="00D96B2E">
        <w:rPr>
          <w:rFonts w:ascii="Arial" w:eastAsia="Batang" w:hAnsi="Arial" w:cs="Arial"/>
          <w:b/>
          <w:color w:val="000000"/>
          <w:sz w:val="20"/>
          <w:szCs w:val="20"/>
        </w:rPr>
        <w:t>Mgr. Zuzana Vyskočilová, jednatelka</w:t>
      </w:r>
    </w:p>
    <w:p w:rsidR="0000511D" w:rsidRDefault="0000511D">
      <w:pPr>
        <w:spacing w:after="0" w:line="240" w:lineRule="auto"/>
        <w:jc w:val="both"/>
        <w:rPr>
          <w:rFonts w:ascii="Arial" w:eastAsia="Batang" w:hAnsi="Arial" w:cs="Arial"/>
          <w:color w:val="000000"/>
          <w:sz w:val="20"/>
          <w:szCs w:val="20"/>
        </w:rPr>
      </w:pPr>
    </w:p>
    <w:p w:rsidR="0000511D" w:rsidRDefault="00AF29C0">
      <w:pPr>
        <w:spacing w:after="0" w:line="240" w:lineRule="auto"/>
        <w:jc w:val="both"/>
        <w:rPr>
          <w:rFonts w:ascii="Arial" w:eastAsia="Batang" w:hAnsi="Arial" w:cs="Arial"/>
          <w:b/>
          <w:sz w:val="20"/>
          <w:szCs w:val="20"/>
        </w:rPr>
      </w:pPr>
      <w:r>
        <w:rPr>
          <w:rFonts w:ascii="Arial" w:eastAsia="Batang" w:hAnsi="Arial" w:cs="Arial"/>
          <w:color w:val="000000"/>
          <w:sz w:val="20"/>
          <w:szCs w:val="20"/>
        </w:rPr>
        <w:t>Odpovědný zástupce:</w:t>
      </w:r>
      <w:r>
        <w:rPr>
          <w:rFonts w:ascii="Arial" w:eastAsia="Batang" w:hAnsi="Arial" w:cs="Arial"/>
          <w:color w:val="000000"/>
          <w:sz w:val="20"/>
          <w:szCs w:val="20"/>
        </w:rPr>
        <w:tab/>
      </w:r>
      <w:r>
        <w:rPr>
          <w:rFonts w:ascii="Arial" w:eastAsia="Batang" w:hAnsi="Arial" w:cs="Arial"/>
          <w:color w:val="000000"/>
          <w:sz w:val="20"/>
          <w:szCs w:val="20"/>
        </w:rPr>
        <w:tab/>
      </w:r>
      <w:r w:rsidR="00D96B2E">
        <w:rPr>
          <w:rFonts w:ascii="Arial" w:eastAsia="Batang" w:hAnsi="Arial" w:cs="Arial"/>
          <w:b/>
          <w:color w:val="000000"/>
          <w:sz w:val="20"/>
          <w:szCs w:val="20"/>
        </w:rPr>
        <w:t>Mgr. Zuzana Vyskočilová</w:t>
      </w:r>
    </w:p>
    <w:p w:rsidR="0000511D" w:rsidRDefault="00AF29C0">
      <w:pPr>
        <w:spacing w:after="0" w:line="240" w:lineRule="auto"/>
        <w:jc w:val="both"/>
        <w:rPr>
          <w:rFonts w:ascii="Arial" w:eastAsia="Batang" w:hAnsi="Arial" w:cs="Arial"/>
          <w:sz w:val="20"/>
          <w:szCs w:val="20"/>
        </w:rPr>
      </w:pPr>
      <w:r>
        <w:rPr>
          <w:rFonts w:ascii="Arial" w:eastAsia="Batang" w:hAnsi="Arial" w:cs="Arial"/>
          <w:sz w:val="20"/>
          <w:szCs w:val="20"/>
        </w:rPr>
        <w:t xml:space="preserve">Telefon: </w:t>
      </w:r>
      <w:r>
        <w:rPr>
          <w:rFonts w:ascii="Arial" w:eastAsia="Batang" w:hAnsi="Arial" w:cs="Arial"/>
          <w:sz w:val="20"/>
          <w:szCs w:val="20"/>
        </w:rPr>
        <w:tab/>
      </w:r>
      <w:r>
        <w:rPr>
          <w:rFonts w:ascii="Arial" w:eastAsia="Batang" w:hAnsi="Arial" w:cs="Arial"/>
          <w:sz w:val="20"/>
          <w:szCs w:val="20"/>
        </w:rPr>
        <w:tab/>
      </w:r>
      <w:r>
        <w:rPr>
          <w:rFonts w:ascii="Arial" w:eastAsia="Batang" w:hAnsi="Arial" w:cs="Arial"/>
          <w:sz w:val="20"/>
          <w:szCs w:val="20"/>
        </w:rPr>
        <w:tab/>
      </w:r>
      <w:r>
        <w:rPr>
          <w:rFonts w:ascii="Arial" w:eastAsia="Batang" w:hAnsi="Arial" w:cs="Arial"/>
          <w:b/>
          <w:sz w:val="20"/>
          <w:szCs w:val="20"/>
        </w:rPr>
        <w:t>601 555 790</w:t>
      </w:r>
    </w:p>
    <w:p w:rsidR="0000511D" w:rsidRDefault="00AF29C0">
      <w:pPr>
        <w:spacing w:after="0" w:line="240" w:lineRule="auto"/>
        <w:jc w:val="both"/>
        <w:rPr>
          <w:rFonts w:ascii="Arial" w:hAnsi="Arial" w:cs="Arial"/>
          <w:b/>
          <w:bCs/>
          <w:sz w:val="20"/>
          <w:szCs w:val="20"/>
        </w:rPr>
      </w:pPr>
      <w:r>
        <w:rPr>
          <w:rFonts w:ascii="Arial" w:eastAsia="Batang" w:hAnsi="Arial" w:cs="Arial"/>
          <w:sz w:val="20"/>
          <w:szCs w:val="20"/>
        </w:rPr>
        <w:t xml:space="preserve">Email: </w:t>
      </w:r>
      <w:r>
        <w:rPr>
          <w:rFonts w:ascii="Arial" w:eastAsia="Batang" w:hAnsi="Arial" w:cs="Arial"/>
          <w:sz w:val="20"/>
          <w:szCs w:val="20"/>
        </w:rPr>
        <w:tab/>
      </w:r>
      <w:r>
        <w:rPr>
          <w:rFonts w:ascii="Arial" w:eastAsia="Batang" w:hAnsi="Arial" w:cs="Arial"/>
          <w:sz w:val="20"/>
          <w:szCs w:val="20"/>
        </w:rPr>
        <w:tab/>
      </w:r>
      <w:r>
        <w:rPr>
          <w:rFonts w:ascii="Arial" w:eastAsia="Batang" w:hAnsi="Arial" w:cs="Arial"/>
          <w:sz w:val="20"/>
          <w:szCs w:val="20"/>
        </w:rPr>
        <w:tab/>
      </w:r>
      <w:r>
        <w:rPr>
          <w:rFonts w:ascii="Arial" w:eastAsia="Batang" w:hAnsi="Arial" w:cs="Arial"/>
          <w:sz w:val="20"/>
          <w:szCs w:val="20"/>
        </w:rPr>
        <w:tab/>
      </w:r>
      <w:r w:rsidR="00D96B2E">
        <w:rPr>
          <w:rFonts w:ascii="Arial" w:eastAsia="Batang" w:hAnsi="Arial" w:cs="Arial"/>
          <w:b/>
          <w:sz w:val="20"/>
          <w:szCs w:val="20"/>
        </w:rPr>
        <w:t>vyskocilova</w:t>
      </w:r>
      <w:r>
        <w:rPr>
          <w:rFonts w:ascii="Arial" w:eastAsia="Batang" w:hAnsi="Arial" w:cs="Arial"/>
          <w:b/>
          <w:sz w:val="20"/>
          <w:szCs w:val="20"/>
        </w:rPr>
        <w:t>@smm-jemnice.cz</w:t>
      </w:r>
    </w:p>
    <w:p w:rsidR="0000511D" w:rsidRDefault="0000511D">
      <w:pPr>
        <w:pStyle w:val="Normlnweb"/>
        <w:spacing w:before="0" w:after="0"/>
        <w:jc w:val="both"/>
        <w:rPr>
          <w:rFonts w:ascii="Arial" w:hAnsi="Arial" w:cs="Arial"/>
          <w:color w:val="00000A"/>
          <w:sz w:val="20"/>
          <w:szCs w:val="20"/>
        </w:rPr>
      </w:pPr>
    </w:p>
    <w:p w:rsidR="0000511D" w:rsidRDefault="0000511D">
      <w:pPr>
        <w:pStyle w:val="Normlnweb"/>
        <w:spacing w:before="0" w:after="0"/>
        <w:jc w:val="both"/>
        <w:rPr>
          <w:rFonts w:ascii="Arial" w:hAnsi="Arial" w:cs="Arial"/>
          <w:color w:val="00000A"/>
          <w:sz w:val="20"/>
          <w:szCs w:val="20"/>
        </w:rPr>
      </w:pPr>
    </w:p>
    <w:p w:rsidR="0000511D" w:rsidRDefault="00AF29C0">
      <w:pPr>
        <w:pStyle w:val="Nzev"/>
        <w:jc w:val="both"/>
        <w:rPr>
          <w:rFonts w:ascii="Arial" w:hAnsi="Arial" w:cs="Arial"/>
          <w:b w:val="0"/>
          <w:bCs w:val="0"/>
          <w:sz w:val="20"/>
          <w:szCs w:val="20"/>
          <w:u w:val="none"/>
        </w:rPr>
      </w:pPr>
      <w:r>
        <w:rPr>
          <w:rFonts w:ascii="Arial" w:hAnsi="Arial" w:cs="Arial"/>
          <w:sz w:val="20"/>
          <w:szCs w:val="20"/>
        </w:rPr>
        <w:t xml:space="preserve">Způsob seznámení zaměstnanců a dalších osob s provozním řádem, zajištění kontroly jeho dodržování </w:t>
      </w:r>
      <w:r>
        <w:rPr>
          <w:rFonts w:ascii="Arial" w:hAnsi="Arial" w:cs="Arial"/>
          <w:b w:val="0"/>
          <w:bCs w:val="0"/>
          <w:sz w:val="20"/>
          <w:szCs w:val="20"/>
          <w:u w:val="none"/>
        </w:rPr>
        <w:t xml:space="preserve">(§ 100 </w:t>
      </w:r>
      <w:proofErr w:type="spellStart"/>
      <w:r>
        <w:rPr>
          <w:rFonts w:ascii="Arial" w:hAnsi="Arial" w:cs="Arial"/>
          <w:b w:val="0"/>
          <w:bCs w:val="0"/>
          <w:sz w:val="20"/>
          <w:szCs w:val="20"/>
          <w:u w:val="none"/>
        </w:rPr>
        <w:t>zák.č</w:t>
      </w:r>
      <w:proofErr w:type="spellEnd"/>
      <w:r>
        <w:rPr>
          <w:rFonts w:ascii="Arial" w:hAnsi="Arial" w:cs="Arial"/>
          <w:b w:val="0"/>
          <w:bCs w:val="0"/>
          <w:sz w:val="20"/>
          <w:szCs w:val="20"/>
          <w:u w:val="none"/>
        </w:rPr>
        <w:t>. 258/2000 Sb., ve znění pozdějších předpisů):</w:t>
      </w:r>
    </w:p>
    <w:p w:rsidR="0000511D" w:rsidRDefault="0000511D">
      <w:pPr>
        <w:pStyle w:val="Nzev"/>
        <w:jc w:val="both"/>
        <w:rPr>
          <w:rFonts w:ascii="Arial" w:hAnsi="Arial" w:cs="Arial"/>
          <w:b w:val="0"/>
          <w:bCs w:val="0"/>
          <w:sz w:val="20"/>
          <w:szCs w:val="20"/>
          <w:u w:val="none"/>
        </w:rPr>
      </w:pPr>
    </w:p>
    <w:p w:rsidR="0000511D" w:rsidRDefault="00AF29C0">
      <w:pPr>
        <w:pStyle w:val="Nzev"/>
        <w:jc w:val="both"/>
        <w:rPr>
          <w:rFonts w:ascii="Arial" w:hAnsi="Arial" w:cs="Arial"/>
          <w:b w:val="0"/>
          <w:bCs w:val="0"/>
          <w:sz w:val="20"/>
          <w:szCs w:val="20"/>
          <w:u w:val="none"/>
        </w:rPr>
      </w:pPr>
      <w:r>
        <w:rPr>
          <w:rFonts w:ascii="Arial" w:hAnsi="Arial" w:cs="Arial"/>
          <w:b w:val="0"/>
          <w:bCs w:val="0"/>
          <w:sz w:val="20"/>
          <w:szCs w:val="20"/>
          <w:u w:val="none"/>
        </w:rPr>
        <w:t>Před zahájením provozu je nutno seznámit všechny osoby pověřené zabezpečením provozu s tímto provozním řádem a toto seznámení potvrdit zápisem a podpisem.</w:t>
      </w:r>
    </w:p>
    <w:p w:rsidR="0000511D" w:rsidRDefault="0000511D">
      <w:pPr>
        <w:pStyle w:val="Nzev"/>
        <w:jc w:val="both"/>
        <w:rPr>
          <w:rFonts w:ascii="Arial" w:hAnsi="Arial" w:cs="Arial"/>
          <w:sz w:val="20"/>
          <w:szCs w:val="20"/>
        </w:rPr>
      </w:pPr>
    </w:p>
    <w:p w:rsidR="0000511D" w:rsidRDefault="0000511D">
      <w:pPr>
        <w:pStyle w:val="Zkladntext2"/>
        <w:rPr>
          <w:sz w:val="20"/>
          <w:szCs w:val="20"/>
        </w:rPr>
      </w:pPr>
    </w:p>
    <w:p w:rsidR="0000511D" w:rsidRDefault="0000511D">
      <w:pPr>
        <w:pStyle w:val="Zkladntext2"/>
        <w:rPr>
          <w:sz w:val="20"/>
          <w:szCs w:val="20"/>
        </w:rPr>
      </w:pPr>
    </w:p>
    <w:tbl>
      <w:tblPr>
        <w:tblW w:w="563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606"/>
        <w:gridCol w:w="1031"/>
      </w:tblGrid>
      <w:tr w:rsidR="0000511D">
        <w:tc>
          <w:tcPr>
            <w:tcW w:w="46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0511D" w:rsidRDefault="0000511D">
            <w:pPr>
              <w:pStyle w:val="Nzev"/>
              <w:jc w:val="both"/>
              <w:rPr>
                <w:rFonts w:ascii="Arial" w:hAnsi="Arial" w:cs="Arial"/>
                <w:sz w:val="20"/>
                <w:szCs w:val="20"/>
                <w:u w:val="none"/>
              </w:rPr>
            </w:pPr>
          </w:p>
          <w:p w:rsidR="0000511D" w:rsidRDefault="00AF29C0">
            <w:pPr>
              <w:pStyle w:val="Nzev"/>
              <w:jc w:val="both"/>
              <w:rPr>
                <w:rFonts w:ascii="Arial" w:hAnsi="Arial" w:cs="Arial"/>
                <w:sz w:val="20"/>
                <w:szCs w:val="20"/>
                <w:u w:val="none"/>
              </w:rPr>
            </w:pPr>
            <w:r>
              <w:rPr>
                <w:rFonts w:ascii="Arial" w:hAnsi="Arial" w:cs="Arial"/>
                <w:sz w:val="20"/>
                <w:szCs w:val="20"/>
                <w:u w:val="none"/>
              </w:rPr>
              <w:t>Jednotné evropské číslo tísňového volání</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0511D" w:rsidRDefault="0000511D">
            <w:pPr>
              <w:pStyle w:val="Nzev"/>
              <w:jc w:val="both"/>
              <w:rPr>
                <w:rFonts w:ascii="Arial" w:hAnsi="Arial" w:cs="Arial"/>
                <w:sz w:val="20"/>
                <w:szCs w:val="20"/>
                <w:u w:val="none"/>
              </w:rPr>
            </w:pPr>
          </w:p>
          <w:p w:rsidR="0000511D" w:rsidRDefault="00AF29C0">
            <w:pPr>
              <w:pStyle w:val="Nzev"/>
              <w:jc w:val="both"/>
              <w:rPr>
                <w:rFonts w:ascii="Arial" w:hAnsi="Arial" w:cs="Arial"/>
                <w:sz w:val="20"/>
                <w:szCs w:val="20"/>
                <w:u w:val="none"/>
              </w:rPr>
            </w:pPr>
            <w:r>
              <w:rPr>
                <w:rFonts w:ascii="Arial" w:hAnsi="Arial" w:cs="Arial"/>
                <w:sz w:val="20"/>
                <w:szCs w:val="20"/>
                <w:u w:val="none"/>
              </w:rPr>
              <w:t>112</w:t>
            </w:r>
          </w:p>
          <w:p w:rsidR="0000511D" w:rsidRDefault="0000511D">
            <w:pPr>
              <w:pStyle w:val="Nzev"/>
              <w:jc w:val="both"/>
              <w:rPr>
                <w:rFonts w:ascii="Arial" w:hAnsi="Arial" w:cs="Arial"/>
                <w:sz w:val="20"/>
                <w:szCs w:val="20"/>
                <w:u w:val="none"/>
              </w:rPr>
            </w:pPr>
          </w:p>
        </w:tc>
      </w:tr>
    </w:tbl>
    <w:p w:rsidR="0000511D" w:rsidRDefault="0000511D">
      <w:pPr>
        <w:pStyle w:val="Nzev"/>
        <w:jc w:val="both"/>
        <w:rPr>
          <w:rFonts w:ascii="Arial" w:hAnsi="Arial" w:cs="Arial"/>
          <w:sz w:val="20"/>
          <w:szCs w:val="20"/>
          <w:u w:val="none"/>
        </w:rPr>
      </w:pPr>
    </w:p>
    <w:p w:rsidR="0000511D" w:rsidRDefault="0000511D">
      <w:pPr>
        <w:pStyle w:val="Nzev"/>
        <w:jc w:val="both"/>
        <w:rPr>
          <w:rFonts w:ascii="Arial" w:hAnsi="Arial" w:cs="Arial"/>
          <w:sz w:val="20"/>
          <w:szCs w:val="20"/>
          <w:u w:val="none"/>
        </w:rPr>
      </w:pPr>
    </w:p>
    <w:p w:rsidR="0000511D" w:rsidRDefault="0000511D">
      <w:pPr>
        <w:pStyle w:val="Nzev"/>
        <w:jc w:val="both"/>
        <w:rPr>
          <w:rFonts w:ascii="Arial" w:hAnsi="Arial" w:cs="Arial"/>
          <w:sz w:val="20"/>
          <w:szCs w:val="20"/>
          <w:u w:val="none"/>
        </w:rPr>
      </w:pPr>
    </w:p>
    <w:p w:rsidR="0000511D" w:rsidRDefault="00AF29C0">
      <w:pPr>
        <w:pStyle w:val="Nzev"/>
        <w:jc w:val="both"/>
        <w:rPr>
          <w:rFonts w:ascii="Arial" w:hAnsi="Arial" w:cs="Arial"/>
          <w:sz w:val="20"/>
          <w:szCs w:val="20"/>
        </w:rPr>
      </w:pPr>
      <w:r>
        <w:rPr>
          <w:rFonts w:ascii="Arial" w:hAnsi="Arial" w:cs="Arial"/>
          <w:sz w:val="20"/>
          <w:szCs w:val="20"/>
        </w:rPr>
        <w:t>Seznam orgánů a organizací, kterým se hlásí mimořádné události provozu</w:t>
      </w:r>
    </w:p>
    <w:p w:rsidR="0000511D" w:rsidRDefault="0000511D">
      <w:pPr>
        <w:pStyle w:val="Zhlav"/>
        <w:jc w:val="both"/>
        <w:rPr>
          <w:rFonts w:ascii="Arial" w:hAnsi="Arial" w:cs="Arial"/>
          <w:b/>
          <w:bCs/>
          <w:sz w:val="20"/>
          <w:szCs w:val="20"/>
        </w:rPr>
      </w:pPr>
    </w:p>
    <w:tbl>
      <w:tblPr>
        <w:tblW w:w="9073"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117"/>
        <w:gridCol w:w="1275"/>
        <w:gridCol w:w="4681"/>
      </w:tblGrid>
      <w:tr w:rsidR="0000511D">
        <w:trPr>
          <w:trHeight w:val="567"/>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spacing w:after="0" w:line="240" w:lineRule="auto"/>
              <w:jc w:val="center"/>
              <w:rPr>
                <w:rFonts w:ascii="Arial" w:hAnsi="Arial" w:cs="Arial"/>
                <w:b/>
                <w:bCs/>
                <w:sz w:val="20"/>
                <w:szCs w:val="20"/>
              </w:rPr>
            </w:pPr>
            <w:r>
              <w:rPr>
                <w:rFonts w:ascii="Arial" w:hAnsi="Arial" w:cs="Arial"/>
                <w:b/>
                <w:bCs/>
                <w:sz w:val="20"/>
                <w:szCs w:val="20"/>
              </w:rPr>
              <w:t>Záchranná zdravotní služba</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spacing w:after="0" w:line="240" w:lineRule="auto"/>
              <w:jc w:val="center"/>
              <w:rPr>
                <w:rFonts w:ascii="Arial" w:hAnsi="Arial" w:cs="Arial"/>
                <w:b/>
                <w:bCs/>
                <w:sz w:val="20"/>
                <w:szCs w:val="20"/>
              </w:rPr>
            </w:pPr>
            <w:r>
              <w:rPr>
                <w:rFonts w:ascii="Arial" w:hAnsi="Arial" w:cs="Arial"/>
                <w:b/>
                <w:bCs/>
                <w:sz w:val="20"/>
                <w:szCs w:val="20"/>
              </w:rPr>
              <w:t>155</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spacing w:after="0" w:line="240" w:lineRule="auto"/>
              <w:jc w:val="center"/>
              <w:rPr>
                <w:rFonts w:ascii="Arial" w:hAnsi="Arial" w:cs="Arial"/>
                <w:sz w:val="20"/>
                <w:szCs w:val="20"/>
              </w:rPr>
            </w:pPr>
            <w:r>
              <w:rPr>
                <w:rFonts w:ascii="Arial" w:hAnsi="Arial" w:cs="Arial"/>
                <w:sz w:val="20"/>
                <w:szCs w:val="20"/>
              </w:rPr>
              <w:t>úrazy a nehody,</w:t>
            </w:r>
          </w:p>
          <w:p w:rsidR="0000511D" w:rsidRDefault="00AF29C0">
            <w:pPr>
              <w:spacing w:after="0" w:line="240" w:lineRule="auto"/>
              <w:jc w:val="center"/>
              <w:rPr>
                <w:rFonts w:ascii="Arial" w:hAnsi="Arial" w:cs="Arial"/>
                <w:sz w:val="20"/>
                <w:szCs w:val="20"/>
              </w:rPr>
            </w:pPr>
            <w:r>
              <w:rPr>
                <w:rFonts w:ascii="Arial" w:hAnsi="Arial" w:cs="Arial"/>
                <w:sz w:val="20"/>
                <w:szCs w:val="20"/>
              </w:rPr>
              <w:t>při nichž došlo k poškození zdraví</w:t>
            </w:r>
          </w:p>
        </w:tc>
      </w:tr>
      <w:tr w:rsidR="0000511D">
        <w:trPr>
          <w:trHeight w:val="567"/>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spacing w:after="0" w:line="240" w:lineRule="auto"/>
              <w:jc w:val="center"/>
              <w:rPr>
                <w:rFonts w:ascii="Arial" w:hAnsi="Arial" w:cs="Arial"/>
                <w:b/>
                <w:bCs/>
                <w:sz w:val="20"/>
                <w:szCs w:val="20"/>
              </w:rPr>
            </w:pPr>
            <w:r>
              <w:rPr>
                <w:rFonts w:ascii="Arial" w:hAnsi="Arial" w:cs="Arial"/>
                <w:b/>
                <w:bCs/>
                <w:sz w:val="20"/>
                <w:szCs w:val="20"/>
              </w:rPr>
              <w:t>Hasičský záchranný sbor</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spacing w:after="0" w:line="240" w:lineRule="auto"/>
              <w:jc w:val="center"/>
              <w:rPr>
                <w:rFonts w:ascii="Arial" w:hAnsi="Arial" w:cs="Arial"/>
                <w:b/>
                <w:bCs/>
                <w:sz w:val="20"/>
                <w:szCs w:val="20"/>
              </w:rPr>
            </w:pPr>
            <w:r>
              <w:rPr>
                <w:rFonts w:ascii="Arial" w:hAnsi="Arial" w:cs="Arial"/>
                <w:b/>
                <w:bCs/>
                <w:sz w:val="20"/>
                <w:szCs w:val="20"/>
              </w:rPr>
              <w:t>150</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spacing w:after="0" w:line="240" w:lineRule="auto"/>
              <w:jc w:val="center"/>
              <w:rPr>
                <w:rFonts w:ascii="Arial" w:hAnsi="Arial" w:cs="Arial"/>
                <w:sz w:val="20"/>
                <w:szCs w:val="20"/>
              </w:rPr>
            </w:pPr>
            <w:r>
              <w:rPr>
                <w:rFonts w:ascii="Arial" w:hAnsi="Arial" w:cs="Arial"/>
                <w:sz w:val="20"/>
                <w:szCs w:val="20"/>
              </w:rPr>
              <w:t>požáry a nehody,</w:t>
            </w:r>
          </w:p>
          <w:p w:rsidR="0000511D" w:rsidRDefault="00AF29C0">
            <w:pPr>
              <w:spacing w:after="0" w:line="240" w:lineRule="auto"/>
              <w:jc w:val="center"/>
              <w:rPr>
                <w:rFonts w:ascii="Arial" w:hAnsi="Arial" w:cs="Arial"/>
                <w:sz w:val="20"/>
                <w:szCs w:val="20"/>
              </w:rPr>
            </w:pPr>
            <w:r>
              <w:rPr>
                <w:rFonts w:ascii="Arial" w:hAnsi="Arial" w:cs="Arial"/>
                <w:sz w:val="20"/>
                <w:szCs w:val="20"/>
              </w:rPr>
              <w:t xml:space="preserve">při nichž došlo k většímu </w:t>
            </w:r>
          </w:p>
          <w:p w:rsidR="0000511D" w:rsidRDefault="00AF29C0">
            <w:pPr>
              <w:spacing w:after="0" w:line="240" w:lineRule="auto"/>
              <w:jc w:val="center"/>
              <w:rPr>
                <w:rFonts w:ascii="Arial" w:hAnsi="Arial" w:cs="Arial"/>
                <w:sz w:val="20"/>
                <w:szCs w:val="20"/>
              </w:rPr>
            </w:pPr>
            <w:r>
              <w:rPr>
                <w:rFonts w:ascii="Arial" w:hAnsi="Arial" w:cs="Arial"/>
                <w:sz w:val="20"/>
                <w:szCs w:val="20"/>
              </w:rPr>
              <w:t>úniku nebezpečných chemikálií</w:t>
            </w:r>
          </w:p>
        </w:tc>
      </w:tr>
      <w:tr w:rsidR="0000511D">
        <w:trPr>
          <w:trHeight w:val="567"/>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spacing w:after="0" w:line="240" w:lineRule="auto"/>
              <w:jc w:val="center"/>
              <w:rPr>
                <w:rFonts w:ascii="Arial" w:hAnsi="Arial" w:cs="Arial"/>
                <w:b/>
                <w:bCs/>
                <w:sz w:val="20"/>
                <w:szCs w:val="20"/>
              </w:rPr>
            </w:pPr>
            <w:r>
              <w:rPr>
                <w:rFonts w:ascii="Arial" w:hAnsi="Arial" w:cs="Arial"/>
                <w:b/>
                <w:bCs/>
                <w:sz w:val="20"/>
                <w:szCs w:val="20"/>
              </w:rPr>
              <w:t>Policie ČR</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spacing w:after="0" w:line="240" w:lineRule="auto"/>
              <w:jc w:val="center"/>
              <w:rPr>
                <w:rFonts w:ascii="Arial" w:hAnsi="Arial" w:cs="Arial"/>
                <w:b/>
                <w:bCs/>
                <w:sz w:val="20"/>
                <w:szCs w:val="20"/>
              </w:rPr>
            </w:pPr>
            <w:r>
              <w:rPr>
                <w:rFonts w:ascii="Arial" w:hAnsi="Arial" w:cs="Arial"/>
                <w:b/>
                <w:bCs/>
                <w:sz w:val="20"/>
                <w:szCs w:val="20"/>
              </w:rPr>
              <w:t>158</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spacing w:after="0" w:line="240" w:lineRule="auto"/>
              <w:jc w:val="center"/>
              <w:rPr>
                <w:rFonts w:ascii="Arial" w:hAnsi="Arial" w:cs="Arial"/>
                <w:sz w:val="20"/>
                <w:szCs w:val="20"/>
              </w:rPr>
            </w:pPr>
            <w:r>
              <w:rPr>
                <w:rFonts w:ascii="Arial" w:hAnsi="Arial" w:cs="Arial"/>
                <w:sz w:val="20"/>
                <w:szCs w:val="20"/>
              </w:rPr>
              <w:t>těžké úrazy a nehody, při nichž došlo k závažnému poškození životního prostředí</w:t>
            </w:r>
          </w:p>
        </w:tc>
      </w:tr>
      <w:tr w:rsidR="0000511D">
        <w:trPr>
          <w:trHeight w:val="567"/>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spacing w:after="0" w:line="240" w:lineRule="auto"/>
              <w:jc w:val="center"/>
              <w:rPr>
                <w:rFonts w:ascii="Arial" w:hAnsi="Arial" w:cs="Arial"/>
                <w:b/>
                <w:bCs/>
                <w:sz w:val="20"/>
                <w:szCs w:val="20"/>
              </w:rPr>
            </w:pPr>
            <w:r>
              <w:rPr>
                <w:rFonts w:ascii="Arial" w:hAnsi="Arial" w:cs="Arial"/>
                <w:b/>
                <w:bCs/>
                <w:sz w:val="20"/>
                <w:szCs w:val="20"/>
              </w:rPr>
              <w:t>Všechna nouzová volání</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spacing w:after="0" w:line="240" w:lineRule="auto"/>
              <w:jc w:val="center"/>
              <w:rPr>
                <w:rFonts w:ascii="Arial" w:hAnsi="Arial" w:cs="Arial"/>
                <w:b/>
                <w:bCs/>
                <w:sz w:val="20"/>
                <w:szCs w:val="20"/>
              </w:rPr>
            </w:pPr>
            <w:r>
              <w:rPr>
                <w:rFonts w:ascii="Arial" w:hAnsi="Arial" w:cs="Arial"/>
                <w:b/>
                <w:bCs/>
                <w:sz w:val="20"/>
                <w:szCs w:val="20"/>
              </w:rPr>
              <w:t>112</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spacing w:after="0" w:line="240" w:lineRule="auto"/>
              <w:jc w:val="center"/>
              <w:rPr>
                <w:rFonts w:ascii="Arial" w:hAnsi="Arial" w:cs="Arial"/>
                <w:sz w:val="20"/>
                <w:szCs w:val="20"/>
              </w:rPr>
            </w:pPr>
            <w:r>
              <w:rPr>
                <w:rFonts w:ascii="Arial" w:hAnsi="Arial" w:cs="Arial"/>
                <w:sz w:val="20"/>
                <w:szCs w:val="20"/>
              </w:rPr>
              <w:t>mimořádné události</w:t>
            </w:r>
          </w:p>
        </w:tc>
      </w:tr>
    </w:tbl>
    <w:p w:rsidR="0000511D" w:rsidRDefault="00AF29C0">
      <w:pPr>
        <w:pStyle w:val="Normlnweb"/>
        <w:spacing w:before="0" w:after="0"/>
        <w:jc w:val="both"/>
        <w:rPr>
          <w:rFonts w:ascii="Arial" w:hAnsi="Arial" w:cs="Arial"/>
          <w:b/>
          <w:bCs/>
          <w:color w:val="00000A"/>
          <w:sz w:val="20"/>
          <w:szCs w:val="20"/>
        </w:rPr>
      </w:pPr>
      <w:r>
        <w:br w:type="page"/>
      </w:r>
    </w:p>
    <w:p w:rsidR="0000511D" w:rsidRDefault="00AF29C0">
      <w:pPr>
        <w:pStyle w:val="Normlnweb"/>
        <w:spacing w:before="0" w:after="0"/>
        <w:jc w:val="both"/>
        <w:rPr>
          <w:rFonts w:ascii="Arial" w:hAnsi="Arial" w:cs="Arial"/>
          <w:b/>
          <w:bCs/>
          <w:color w:val="00000A"/>
          <w:sz w:val="24"/>
          <w:szCs w:val="24"/>
        </w:rPr>
      </w:pPr>
      <w:r>
        <w:rPr>
          <w:rFonts w:ascii="Arial" w:hAnsi="Arial" w:cs="Arial"/>
          <w:b/>
          <w:bCs/>
          <w:color w:val="00000A"/>
          <w:sz w:val="24"/>
          <w:szCs w:val="24"/>
        </w:rPr>
        <w:lastRenderedPageBreak/>
        <w:t xml:space="preserve">2. </w:t>
      </w:r>
      <w:r>
        <w:rPr>
          <w:rFonts w:ascii="Arial" w:hAnsi="Arial" w:cs="Arial"/>
          <w:b/>
          <w:bCs/>
          <w:color w:val="00000A"/>
          <w:sz w:val="24"/>
          <w:szCs w:val="24"/>
        </w:rPr>
        <w:tab/>
        <w:t>Popis lokality a zařízení</w:t>
      </w:r>
    </w:p>
    <w:p w:rsidR="0000511D" w:rsidRDefault="0000511D">
      <w:pPr>
        <w:pStyle w:val="Normlnweb"/>
        <w:spacing w:before="0" w:after="0"/>
        <w:jc w:val="both"/>
        <w:rPr>
          <w:rFonts w:ascii="Arial" w:hAnsi="Arial" w:cs="Arial"/>
          <w:color w:val="00000A"/>
          <w:sz w:val="22"/>
          <w:szCs w:val="22"/>
        </w:rPr>
      </w:pPr>
    </w:p>
    <w:p w:rsidR="0000511D" w:rsidRDefault="00AF29C0">
      <w:pPr>
        <w:spacing w:after="0" w:line="240" w:lineRule="auto"/>
        <w:jc w:val="both"/>
        <w:rPr>
          <w:rFonts w:ascii="Arial" w:hAnsi="Arial" w:cs="Arial"/>
          <w:sz w:val="20"/>
          <w:szCs w:val="20"/>
        </w:rPr>
      </w:pPr>
      <w:r>
        <w:rPr>
          <w:rFonts w:ascii="Arial" w:hAnsi="Arial" w:cs="Arial"/>
          <w:sz w:val="20"/>
          <w:szCs w:val="20"/>
        </w:rPr>
        <w:t xml:space="preserve">Areál stavby povolené k účelu koupání vybavené systémem přírodního způsobu čištění vody ke koupání (dále jen „přírodní koupaliště“) se nachází v městě Jemnice na pozemcích st. p. 1046/4, 1046/6, 1046/9, 1046/3, 1047/1, 1047/3, 1047/4, 1046/8, 1046/1, 1044/1, 1044/5, 1049/5, 1046/5, 1046/2, 1047/2, 1048/1, 1046/7 vše v </w:t>
      </w:r>
      <w:proofErr w:type="spellStart"/>
      <w:r>
        <w:rPr>
          <w:rFonts w:ascii="Arial" w:hAnsi="Arial" w:cs="Arial"/>
          <w:sz w:val="20"/>
          <w:szCs w:val="20"/>
        </w:rPr>
        <w:t>k.ú</w:t>
      </w:r>
      <w:proofErr w:type="spellEnd"/>
      <w:r>
        <w:rPr>
          <w:rFonts w:ascii="Arial" w:hAnsi="Arial" w:cs="Arial"/>
          <w:sz w:val="20"/>
          <w:szCs w:val="20"/>
        </w:rPr>
        <w:t>. Jemnice. Areál přírodního koupaliště sestává z:</w:t>
      </w: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numPr>
          <w:ilvl w:val="0"/>
          <w:numId w:val="4"/>
        </w:numPr>
        <w:tabs>
          <w:tab w:val="left" w:pos="720"/>
        </w:tabs>
        <w:spacing w:before="0" w:after="0"/>
        <w:ind w:left="720"/>
        <w:jc w:val="both"/>
        <w:rPr>
          <w:rFonts w:ascii="Arial" w:hAnsi="Arial" w:cs="Arial"/>
          <w:color w:val="00000A"/>
          <w:sz w:val="20"/>
          <w:szCs w:val="20"/>
        </w:rPr>
      </w:pPr>
      <w:r>
        <w:rPr>
          <w:rFonts w:ascii="Arial" w:hAnsi="Arial" w:cs="Arial"/>
          <w:color w:val="00000A"/>
          <w:sz w:val="20"/>
          <w:szCs w:val="20"/>
        </w:rPr>
        <w:t>celková vodní plocha biotopu o výměře 1 399 m</w:t>
      </w:r>
      <w:r>
        <w:rPr>
          <w:rFonts w:ascii="Arial" w:hAnsi="Arial" w:cs="Arial"/>
          <w:color w:val="00000A"/>
          <w:sz w:val="20"/>
          <w:szCs w:val="20"/>
          <w:vertAlign w:val="superscript"/>
        </w:rPr>
        <w:t>2</w:t>
      </w:r>
      <w:r>
        <w:rPr>
          <w:rFonts w:ascii="Arial" w:hAnsi="Arial" w:cs="Arial"/>
          <w:color w:val="00000A"/>
          <w:sz w:val="20"/>
          <w:szCs w:val="20"/>
        </w:rPr>
        <w:t>, (dále jen bazén), je rozdělena na brouzdaliště, neplavecké části, plaveckou část a dopadiště tobogánu,</w:t>
      </w:r>
    </w:p>
    <w:p w:rsidR="0000511D" w:rsidRDefault="00AF29C0">
      <w:pPr>
        <w:pStyle w:val="Normlnweb"/>
        <w:numPr>
          <w:ilvl w:val="0"/>
          <w:numId w:val="4"/>
        </w:numPr>
        <w:tabs>
          <w:tab w:val="left" w:pos="720"/>
        </w:tabs>
        <w:spacing w:before="0" w:after="0"/>
        <w:ind w:left="720"/>
        <w:jc w:val="both"/>
        <w:rPr>
          <w:rFonts w:ascii="Arial" w:hAnsi="Arial" w:cs="Arial"/>
          <w:color w:val="00000A"/>
          <w:sz w:val="20"/>
          <w:szCs w:val="20"/>
        </w:rPr>
      </w:pPr>
      <w:r>
        <w:rPr>
          <w:rFonts w:ascii="Arial" w:hAnsi="Arial" w:cs="Arial"/>
          <w:color w:val="00000A"/>
          <w:sz w:val="20"/>
          <w:szCs w:val="20"/>
        </w:rPr>
        <w:t>neplavecké části o ploše 303 a 280 m</w:t>
      </w:r>
      <w:r>
        <w:rPr>
          <w:rFonts w:ascii="Arial" w:hAnsi="Arial" w:cs="Arial"/>
          <w:color w:val="00000A"/>
          <w:sz w:val="20"/>
          <w:szCs w:val="20"/>
          <w:vertAlign w:val="superscript"/>
        </w:rPr>
        <w:t>2</w:t>
      </w:r>
      <w:r>
        <w:rPr>
          <w:rFonts w:ascii="Arial" w:hAnsi="Arial" w:cs="Arial"/>
          <w:color w:val="00000A"/>
          <w:sz w:val="20"/>
          <w:szCs w:val="20"/>
        </w:rPr>
        <w:t>, hloubka 0,0 - 0,9 / 1,2 m (dále jen neplavecká část),</w:t>
      </w:r>
    </w:p>
    <w:p w:rsidR="0000511D" w:rsidRDefault="00AF29C0">
      <w:pPr>
        <w:pStyle w:val="Normlnweb"/>
        <w:numPr>
          <w:ilvl w:val="0"/>
          <w:numId w:val="4"/>
        </w:numPr>
        <w:tabs>
          <w:tab w:val="left" w:pos="720"/>
        </w:tabs>
        <w:spacing w:before="0" w:after="0"/>
        <w:ind w:left="720"/>
        <w:jc w:val="both"/>
        <w:rPr>
          <w:rFonts w:ascii="Arial" w:hAnsi="Arial" w:cs="Arial"/>
          <w:color w:val="00000A"/>
          <w:sz w:val="20"/>
          <w:szCs w:val="20"/>
        </w:rPr>
      </w:pPr>
      <w:r>
        <w:rPr>
          <w:rFonts w:ascii="Arial" w:hAnsi="Arial" w:cs="Arial"/>
          <w:color w:val="00000A"/>
          <w:sz w:val="20"/>
          <w:szCs w:val="20"/>
        </w:rPr>
        <w:t>dopadiště tobogánu o ploše 36 m</w:t>
      </w:r>
      <w:r>
        <w:rPr>
          <w:rFonts w:ascii="Arial" w:hAnsi="Arial" w:cs="Arial"/>
          <w:color w:val="00000A"/>
          <w:sz w:val="20"/>
          <w:szCs w:val="20"/>
          <w:vertAlign w:val="superscript"/>
        </w:rPr>
        <w:t>2</w:t>
      </w:r>
      <w:r>
        <w:rPr>
          <w:rFonts w:ascii="Arial" w:hAnsi="Arial" w:cs="Arial"/>
          <w:color w:val="00000A"/>
          <w:sz w:val="20"/>
          <w:szCs w:val="20"/>
        </w:rPr>
        <w:t>, hloubka 1 m (dále jen dopadiště tobogánu),</w:t>
      </w:r>
    </w:p>
    <w:p w:rsidR="0000511D" w:rsidRDefault="00AF29C0">
      <w:pPr>
        <w:pStyle w:val="Normlnweb"/>
        <w:numPr>
          <w:ilvl w:val="0"/>
          <w:numId w:val="4"/>
        </w:numPr>
        <w:tabs>
          <w:tab w:val="left" w:pos="720"/>
        </w:tabs>
        <w:spacing w:before="0" w:after="0"/>
        <w:ind w:left="720"/>
        <w:jc w:val="both"/>
        <w:rPr>
          <w:rFonts w:ascii="Arial" w:hAnsi="Arial" w:cs="Arial"/>
          <w:color w:val="00000A"/>
          <w:sz w:val="20"/>
          <w:szCs w:val="20"/>
        </w:rPr>
      </w:pPr>
      <w:r>
        <w:rPr>
          <w:rFonts w:ascii="Arial" w:hAnsi="Arial" w:cs="Arial"/>
          <w:color w:val="00000A"/>
          <w:sz w:val="20"/>
          <w:szCs w:val="20"/>
        </w:rPr>
        <w:t>tobogán,</w:t>
      </w:r>
    </w:p>
    <w:p w:rsidR="0000511D" w:rsidRDefault="00AF29C0">
      <w:pPr>
        <w:pStyle w:val="Normlnweb"/>
        <w:numPr>
          <w:ilvl w:val="0"/>
          <w:numId w:val="4"/>
        </w:numPr>
        <w:tabs>
          <w:tab w:val="left" w:pos="720"/>
        </w:tabs>
        <w:spacing w:before="0" w:after="0"/>
        <w:ind w:left="720"/>
        <w:jc w:val="both"/>
        <w:rPr>
          <w:rFonts w:ascii="Arial" w:hAnsi="Arial" w:cs="Arial"/>
          <w:color w:val="00000A"/>
          <w:sz w:val="20"/>
          <w:szCs w:val="20"/>
        </w:rPr>
      </w:pPr>
      <w:r>
        <w:rPr>
          <w:rFonts w:ascii="Arial" w:hAnsi="Arial" w:cs="Arial"/>
          <w:color w:val="00000A"/>
          <w:sz w:val="20"/>
          <w:szCs w:val="20"/>
        </w:rPr>
        <w:t>plavecká část o ploše 626 m</w:t>
      </w:r>
      <w:r>
        <w:rPr>
          <w:rFonts w:ascii="Arial" w:hAnsi="Arial" w:cs="Arial"/>
          <w:color w:val="00000A"/>
          <w:sz w:val="20"/>
          <w:szCs w:val="20"/>
          <w:vertAlign w:val="superscript"/>
        </w:rPr>
        <w:t>2</w:t>
      </w:r>
      <w:r>
        <w:rPr>
          <w:rFonts w:ascii="Arial" w:hAnsi="Arial" w:cs="Arial"/>
          <w:color w:val="00000A"/>
          <w:sz w:val="20"/>
          <w:szCs w:val="20"/>
        </w:rPr>
        <w:t>, hloubka 1,5 – 1,94 m (dále jen plavecká část),</w:t>
      </w:r>
    </w:p>
    <w:p w:rsidR="0000511D" w:rsidRDefault="00AF29C0">
      <w:pPr>
        <w:pStyle w:val="Normlnweb"/>
        <w:numPr>
          <w:ilvl w:val="0"/>
          <w:numId w:val="4"/>
        </w:numPr>
        <w:tabs>
          <w:tab w:val="left" w:pos="720"/>
        </w:tabs>
        <w:spacing w:before="0" w:after="0"/>
        <w:ind w:left="720"/>
        <w:jc w:val="both"/>
        <w:rPr>
          <w:rFonts w:ascii="Arial" w:hAnsi="Arial" w:cs="Arial"/>
          <w:color w:val="00000A"/>
          <w:sz w:val="20"/>
          <w:szCs w:val="20"/>
        </w:rPr>
      </w:pPr>
      <w:r>
        <w:rPr>
          <w:rFonts w:ascii="Arial" w:hAnsi="Arial" w:cs="Arial"/>
          <w:color w:val="00000A"/>
          <w:sz w:val="20"/>
          <w:szCs w:val="20"/>
        </w:rPr>
        <w:t>plocha plavecké části je provedena z PVC folie. Ochoz okolo bazénu a vnitřní plochy (mimo plaveckou část) jsou tvořeny betonovou dlažbou,</w:t>
      </w:r>
    </w:p>
    <w:p w:rsidR="0000511D" w:rsidRDefault="00AF29C0">
      <w:pPr>
        <w:pStyle w:val="Normlnweb"/>
        <w:numPr>
          <w:ilvl w:val="0"/>
          <w:numId w:val="4"/>
        </w:numPr>
        <w:tabs>
          <w:tab w:val="left" w:pos="720"/>
        </w:tabs>
        <w:spacing w:before="0" w:after="0"/>
        <w:ind w:left="720"/>
        <w:jc w:val="both"/>
        <w:rPr>
          <w:rFonts w:ascii="Arial" w:hAnsi="Arial" w:cs="Arial"/>
          <w:color w:val="00000A"/>
          <w:sz w:val="20"/>
          <w:szCs w:val="20"/>
        </w:rPr>
      </w:pPr>
      <w:r>
        <w:rPr>
          <w:rFonts w:ascii="Arial" w:hAnsi="Arial" w:cs="Arial"/>
          <w:color w:val="00000A"/>
          <w:sz w:val="20"/>
          <w:szCs w:val="20"/>
        </w:rPr>
        <w:t>dětské brouzdaliště o ploše 154 m</w:t>
      </w:r>
      <w:r>
        <w:rPr>
          <w:rFonts w:ascii="Arial" w:hAnsi="Arial" w:cs="Arial"/>
          <w:color w:val="00000A"/>
          <w:sz w:val="20"/>
          <w:szCs w:val="20"/>
          <w:vertAlign w:val="superscript"/>
        </w:rPr>
        <w:t>2</w:t>
      </w:r>
      <w:r>
        <w:rPr>
          <w:rFonts w:ascii="Arial" w:hAnsi="Arial" w:cs="Arial"/>
          <w:color w:val="00000A"/>
          <w:sz w:val="20"/>
          <w:szCs w:val="20"/>
        </w:rPr>
        <w:t xml:space="preserve">, hloubka 0,0 - 0,4 m (dále jen brouzdaliště),  </w:t>
      </w:r>
      <w:r>
        <w:rPr>
          <w:rFonts w:ascii="Arial" w:hAnsi="Arial" w:cs="Arial"/>
          <w:color w:val="00000A"/>
          <w:sz w:val="20"/>
          <w:szCs w:val="20"/>
        </w:rPr>
        <w:br/>
        <w:t>povrch brouzdaliště je tvořen taktéž betonovou dlažbou,</w:t>
      </w:r>
    </w:p>
    <w:p w:rsidR="0000511D" w:rsidRDefault="00AF29C0">
      <w:pPr>
        <w:pStyle w:val="Normlnweb"/>
        <w:numPr>
          <w:ilvl w:val="0"/>
          <w:numId w:val="4"/>
        </w:numPr>
        <w:tabs>
          <w:tab w:val="left" w:pos="720"/>
        </w:tabs>
        <w:spacing w:before="0" w:after="0"/>
        <w:ind w:left="720"/>
        <w:jc w:val="both"/>
        <w:rPr>
          <w:rFonts w:ascii="Arial" w:hAnsi="Arial" w:cs="Arial"/>
          <w:color w:val="00000A"/>
          <w:sz w:val="20"/>
          <w:szCs w:val="20"/>
        </w:rPr>
      </w:pPr>
      <w:r>
        <w:rPr>
          <w:rFonts w:ascii="Arial" w:hAnsi="Arial" w:cs="Arial"/>
          <w:color w:val="00000A"/>
          <w:sz w:val="20"/>
          <w:szCs w:val="20"/>
        </w:rPr>
        <w:t>biologická část je tvořena jednou lagunou o celkové ploše 477 m</w:t>
      </w:r>
      <w:r>
        <w:rPr>
          <w:rFonts w:ascii="Arial" w:hAnsi="Arial" w:cs="Arial"/>
          <w:color w:val="00000A"/>
          <w:sz w:val="20"/>
          <w:szCs w:val="20"/>
          <w:vertAlign w:val="superscript"/>
        </w:rPr>
        <w:t>2</w:t>
      </w:r>
      <w:r>
        <w:rPr>
          <w:rFonts w:ascii="Arial" w:hAnsi="Arial" w:cs="Arial"/>
          <w:color w:val="00000A"/>
          <w:sz w:val="20"/>
          <w:szCs w:val="20"/>
        </w:rPr>
        <w:t xml:space="preserve"> gravitačně propojenými do nádrže biotopu, je provedena taktéž z PVC folie a kačírkovým obsypem,</w:t>
      </w:r>
    </w:p>
    <w:p w:rsidR="0000511D" w:rsidRDefault="00AF29C0">
      <w:pPr>
        <w:pStyle w:val="Normlnweb"/>
        <w:numPr>
          <w:ilvl w:val="0"/>
          <w:numId w:val="4"/>
        </w:numPr>
        <w:tabs>
          <w:tab w:val="left" w:pos="720"/>
        </w:tabs>
        <w:spacing w:before="0" w:after="0"/>
        <w:ind w:left="720"/>
        <w:jc w:val="both"/>
        <w:rPr>
          <w:rFonts w:ascii="Arial" w:hAnsi="Arial" w:cs="Arial"/>
          <w:color w:val="00000A"/>
          <w:sz w:val="20"/>
          <w:szCs w:val="20"/>
        </w:rPr>
      </w:pPr>
      <w:r>
        <w:rPr>
          <w:rFonts w:ascii="Arial" w:hAnsi="Arial" w:cs="Arial"/>
          <w:color w:val="00000A"/>
          <w:sz w:val="20"/>
          <w:szCs w:val="20"/>
        </w:rPr>
        <w:t xml:space="preserve">v ochozu kolem koupací části z betonové dlažby je zabudovaný čep se zvedákem pro invalidy, kterým je možné spouštět invalidní osobu do neplavecké části nádrže, bazénový zvedák </w:t>
      </w:r>
      <w:r>
        <w:rPr>
          <w:rFonts w:ascii="Arial" w:hAnsi="Arial" w:cs="Arial"/>
          <w:sz w:val="20"/>
          <w:szCs w:val="20"/>
          <w:lang w:eastAsia="en-US"/>
        </w:rPr>
        <w:t>HANDI – M</w:t>
      </w:r>
      <w:r>
        <w:rPr>
          <w:rFonts w:ascii="Arial" w:hAnsi="Arial" w:cs="Arial"/>
          <w:color w:val="00000A"/>
          <w:sz w:val="20"/>
          <w:szCs w:val="20"/>
        </w:rPr>
        <w:t xml:space="preserve">OVE – HM 3200 který se používá pro přesun handicapovaných osob s omezenou schopností pohybu z a do bazénu.  </w:t>
      </w:r>
    </w:p>
    <w:p w:rsidR="0000511D" w:rsidRDefault="00AF29C0">
      <w:pPr>
        <w:pStyle w:val="Normlnweb"/>
        <w:numPr>
          <w:ilvl w:val="0"/>
          <w:numId w:val="4"/>
        </w:numPr>
        <w:tabs>
          <w:tab w:val="left" w:pos="720"/>
        </w:tabs>
        <w:spacing w:before="0" w:after="0"/>
        <w:ind w:left="720"/>
        <w:jc w:val="both"/>
        <w:rPr>
          <w:rFonts w:ascii="Arial" w:hAnsi="Arial" w:cs="Arial"/>
          <w:color w:val="00000A"/>
          <w:sz w:val="20"/>
          <w:szCs w:val="20"/>
        </w:rPr>
      </w:pPr>
      <w:r>
        <w:rPr>
          <w:rFonts w:ascii="Arial" w:hAnsi="Arial" w:cs="Arial"/>
          <w:color w:val="00000A"/>
          <w:sz w:val="20"/>
          <w:szCs w:val="20"/>
        </w:rPr>
        <w:t>technologie čerpání vody je umístěná v šachtě nacházející se mezi biotopem a biologickou lagunou (dále jen technologická šachta),</w:t>
      </w:r>
    </w:p>
    <w:p w:rsidR="0000511D" w:rsidRDefault="00AF29C0">
      <w:pPr>
        <w:pStyle w:val="Normlnweb"/>
        <w:numPr>
          <w:ilvl w:val="0"/>
          <w:numId w:val="4"/>
        </w:numPr>
        <w:tabs>
          <w:tab w:val="left" w:pos="720"/>
        </w:tabs>
        <w:spacing w:before="0" w:after="0"/>
        <w:ind w:left="720"/>
        <w:jc w:val="both"/>
        <w:rPr>
          <w:rFonts w:ascii="Arial" w:hAnsi="Arial" w:cs="Arial"/>
          <w:color w:val="00000A"/>
          <w:sz w:val="20"/>
          <w:szCs w:val="20"/>
        </w:rPr>
      </w:pPr>
      <w:r>
        <w:rPr>
          <w:rFonts w:ascii="Arial" w:hAnsi="Arial" w:cs="Arial"/>
          <w:color w:val="00000A"/>
          <w:sz w:val="20"/>
          <w:szCs w:val="20"/>
        </w:rPr>
        <w:t>vodní hřib je napojen na vlastní cirkulační oběh vody,</w:t>
      </w:r>
    </w:p>
    <w:p w:rsidR="0000511D" w:rsidRDefault="00AF29C0">
      <w:pPr>
        <w:pStyle w:val="Normlnweb"/>
        <w:numPr>
          <w:ilvl w:val="0"/>
          <w:numId w:val="4"/>
        </w:numPr>
        <w:tabs>
          <w:tab w:val="left" w:pos="720"/>
        </w:tabs>
        <w:spacing w:before="0" w:after="0"/>
        <w:ind w:left="720"/>
        <w:jc w:val="both"/>
        <w:rPr>
          <w:rFonts w:ascii="Arial" w:hAnsi="Arial" w:cs="Arial"/>
          <w:color w:val="00000A"/>
          <w:sz w:val="20"/>
          <w:szCs w:val="20"/>
        </w:rPr>
      </w:pPr>
      <w:r>
        <w:rPr>
          <w:rFonts w:ascii="Arial" w:hAnsi="Arial" w:cs="Arial"/>
          <w:color w:val="00000A"/>
          <w:sz w:val="20"/>
          <w:szCs w:val="20"/>
        </w:rPr>
        <w:t xml:space="preserve">venkovní sprchy u vstupů do vody jsou napojené na rozvod pitné vody s odvodněním do areálového vedení kanalizace a svedené do nově instalované čerpací jímky, </w:t>
      </w:r>
      <w:r>
        <w:rPr>
          <w:rFonts w:ascii="Arial" w:hAnsi="Arial" w:cs="Arial"/>
          <w:sz w:val="20"/>
          <w:szCs w:val="20"/>
        </w:rPr>
        <w:t>ve venkovních sprchách je zakázáno používání detergentů (mýdel apod.),</w:t>
      </w:r>
    </w:p>
    <w:p w:rsidR="0000511D" w:rsidRDefault="00AF29C0">
      <w:pPr>
        <w:pStyle w:val="Normlnweb"/>
        <w:numPr>
          <w:ilvl w:val="0"/>
          <w:numId w:val="4"/>
        </w:numPr>
        <w:tabs>
          <w:tab w:val="left" w:pos="720"/>
        </w:tabs>
        <w:spacing w:before="0" w:after="0"/>
        <w:ind w:left="720"/>
        <w:jc w:val="both"/>
        <w:rPr>
          <w:rFonts w:ascii="Arial" w:hAnsi="Arial" w:cs="Arial"/>
          <w:color w:val="00000A"/>
          <w:sz w:val="20"/>
          <w:szCs w:val="20"/>
        </w:rPr>
      </w:pPr>
      <w:r>
        <w:rPr>
          <w:rFonts w:ascii="Arial" w:hAnsi="Arial" w:cs="Arial"/>
          <w:color w:val="00000A"/>
          <w:sz w:val="20"/>
          <w:szCs w:val="20"/>
        </w:rPr>
        <w:t>převlékací kabiny jsou v areálu,</w:t>
      </w:r>
    </w:p>
    <w:p w:rsidR="0000511D" w:rsidRDefault="00AF29C0">
      <w:pPr>
        <w:pStyle w:val="Normlnweb"/>
        <w:numPr>
          <w:ilvl w:val="0"/>
          <w:numId w:val="4"/>
        </w:numPr>
        <w:tabs>
          <w:tab w:val="left" w:pos="720"/>
        </w:tabs>
        <w:spacing w:before="0" w:after="0"/>
        <w:ind w:left="720"/>
        <w:jc w:val="both"/>
        <w:rPr>
          <w:rFonts w:ascii="Arial" w:hAnsi="Arial" w:cs="Arial"/>
          <w:color w:val="00000A"/>
          <w:sz w:val="20"/>
          <w:szCs w:val="20"/>
        </w:rPr>
      </w:pPr>
      <w:r>
        <w:rPr>
          <w:rFonts w:ascii="Arial" w:hAnsi="Arial" w:cs="Arial"/>
          <w:color w:val="00000A"/>
          <w:sz w:val="20"/>
          <w:szCs w:val="20"/>
        </w:rPr>
        <w:t>v budově technického zázemí v provozním objektu je umístěno hygienické</w:t>
      </w:r>
      <w:r>
        <w:rPr>
          <w:rFonts w:ascii="Arial" w:hAnsi="Arial" w:cs="Arial"/>
          <w:sz w:val="20"/>
          <w:szCs w:val="20"/>
        </w:rPr>
        <w:t xml:space="preserve"> zázemí pro návštěvníky (WC, sprchy, šatny), zázemí pro zaměstnance, provoz občerstvení, skladové / úložné části pro potřeby areálu a místnost plavčíka / ošetřovna,</w:t>
      </w:r>
    </w:p>
    <w:p w:rsidR="0000511D" w:rsidRDefault="00AF29C0">
      <w:pPr>
        <w:pStyle w:val="Normlnweb"/>
        <w:numPr>
          <w:ilvl w:val="0"/>
          <w:numId w:val="4"/>
        </w:numPr>
        <w:tabs>
          <w:tab w:val="left" w:pos="720"/>
        </w:tabs>
        <w:spacing w:before="0" w:after="0"/>
        <w:ind w:left="720"/>
        <w:jc w:val="both"/>
        <w:rPr>
          <w:rFonts w:ascii="Arial" w:hAnsi="Arial" w:cs="Arial"/>
          <w:color w:val="00000A"/>
          <w:sz w:val="20"/>
          <w:szCs w:val="20"/>
        </w:rPr>
      </w:pPr>
      <w:r>
        <w:rPr>
          <w:rFonts w:ascii="Arial" w:hAnsi="Arial" w:cs="Arial"/>
          <w:color w:val="00000A"/>
          <w:sz w:val="20"/>
          <w:szCs w:val="20"/>
        </w:rPr>
        <w:t xml:space="preserve">zpevněné plochy a ostatní mobiliář, </w:t>
      </w:r>
    </w:p>
    <w:p w:rsidR="0000511D" w:rsidRDefault="00AF29C0">
      <w:pPr>
        <w:pStyle w:val="Normlnweb"/>
        <w:numPr>
          <w:ilvl w:val="0"/>
          <w:numId w:val="4"/>
        </w:numPr>
        <w:tabs>
          <w:tab w:val="left" w:pos="720"/>
        </w:tabs>
        <w:spacing w:before="0" w:after="0"/>
        <w:ind w:left="720"/>
        <w:jc w:val="both"/>
        <w:rPr>
          <w:rFonts w:ascii="Arial" w:hAnsi="Arial" w:cs="Arial"/>
          <w:color w:val="00000A"/>
          <w:sz w:val="20"/>
          <w:szCs w:val="20"/>
        </w:rPr>
      </w:pPr>
      <w:r>
        <w:rPr>
          <w:rFonts w:ascii="Arial" w:hAnsi="Arial" w:cs="Arial"/>
          <w:color w:val="00000A"/>
          <w:sz w:val="20"/>
          <w:szCs w:val="20"/>
        </w:rPr>
        <w:t>k areálu přírodního koupaliště (vně oplocení samotného areálu) přináleží odstavná plocha pro osobní automobily se nezpevněným povrchem.</w:t>
      </w:r>
    </w:p>
    <w:p w:rsidR="0000511D" w:rsidRDefault="0000511D">
      <w:pPr>
        <w:pStyle w:val="Normlnweb"/>
        <w:spacing w:before="0" w:after="0"/>
        <w:jc w:val="both"/>
        <w:rPr>
          <w:rFonts w:ascii="Arial" w:hAnsi="Arial" w:cs="Arial"/>
          <w:b/>
          <w:bCs/>
          <w:color w:val="00000A"/>
          <w:sz w:val="24"/>
          <w:szCs w:val="24"/>
        </w:rPr>
      </w:pPr>
    </w:p>
    <w:p w:rsidR="0000511D" w:rsidRDefault="0000511D">
      <w:pPr>
        <w:pStyle w:val="Normlnweb"/>
        <w:spacing w:before="0" w:after="0"/>
        <w:jc w:val="both"/>
        <w:rPr>
          <w:rFonts w:ascii="Arial" w:hAnsi="Arial" w:cs="Arial"/>
          <w:b/>
          <w:bCs/>
          <w:color w:val="00000A"/>
          <w:sz w:val="24"/>
          <w:szCs w:val="24"/>
        </w:rPr>
      </w:pPr>
    </w:p>
    <w:p w:rsidR="0000511D" w:rsidRDefault="00AF29C0">
      <w:pPr>
        <w:pStyle w:val="Normlnweb"/>
        <w:spacing w:before="0" w:after="0"/>
        <w:jc w:val="both"/>
        <w:rPr>
          <w:rFonts w:ascii="Arial" w:hAnsi="Arial" w:cs="Arial"/>
          <w:b/>
          <w:bCs/>
          <w:color w:val="00000A"/>
          <w:sz w:val="24"/>
          <w:szCs w:val="24"/>
        </w:rPr>
      </w:pPr>
      <w:r>
        <w:rPr>
          <w:rFonts w:ascii="Arial" w:hAnsi="Arial" w:cs="Arial"/>
          <w:b/>
          <w:bCs/>
          <w:color w:val="00000A"/>
          <w:sz w:val="24"/>
          <w:szCs w:val="24"/>
        </w:rPr>
        <w:t xml:space="preserve">3. </w:t>
      </w:r>
      <w:r>
        <w:rPr>
          <w:rFonts w:ascii="Arial" w:hAnsi="Arial" w:cs="Arial"/>
          <w:b/>
          <w:bCs/>
          <w:color w:val="00000A"/>
          <w:sz w:val="24"/>
          <w:szCs w:val="24"/>
        </w:rPr>
        <w:tab/>
        <w:t>Popis funkce přírodního koupaliště</w:t>
      </w: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 xml:space="preserve">Zdrojem vody pro areál přírodního koupaliště je veřejný vodovod. Z veřejného vodovodu je napojen objekt technického zázemí a provozní budovy, venkovní sprchy a napouštění přírodního koupaliště. Napouštění přírodního koupaliště bude provedeno z veřejného vodovodu, případně z nově provedené vrtané studny a po naplnění bazénu bude spuštěna cirkulace vody. Od tohoto okamžiku bude přírodní koupaliště tvořit uzavřený okruh, ve kterém bude voda cirkulovat pomocí čerpadel umístěných v technologické šachtě. Bude se pouze dopouštět chybějící objem vody (odpar) tak, aby hladina vody byla v požadované výšce hladinových sběračů – </w:t>
      </w:r>
      <w:proofErr w:type="spellStart"/>
      <w:r>
        <w:rPr>
          <w:rFonts w:ascii="Arial" w:hAnsi="Arial" w:cs="Arial"/>
          <w:color w:val="00000A"/>
          <w:sz w:val="20"/>
          <w:szCs w:val="20"/>
        </w:rPr>
        <w:t>skimmerů</w:t>
      </w:r>
      <w:proofErr w:type="spellEnd"/>
      <w:r>
        <w:rPr>
          <w:rFonts w:ascii="Arial" w:hAnsi="Arial" w:cs="Arial"/>
          <w:color w:val="00000A"/>
          <w:sz w:val="20"/>
          <w:szCs w:val="20"/>
        </w:rPr>
        <w:t xml:space="preserve">. Pro cirkulaci vody bude voda z bazénu odebírána jak pomocí bočních </w:t>
      </w:r>
      <w:proofErr w:type="spellStart"/>
      <w:r>
        <w:rPr>
          <w:rFonts w:ascii="Arial" w:hAnsi="Arial" w:cs="Arial"/>
          <w:color w:val="00000A"/>
          <w:sz w:val="20"/>
          <w:szCs w:val="20"/>
        </w:rPr>
        <w:t>skimmerů</w:t>
      </w:r>
      <w:proofErr w:type="spellEnd"/>
      <w:r>
        <w:rPr>
          <w:rFonts w:ascii="Arial" w:hAnsi="Arial" w:cs="Arial"/>
          <w:color w:val="00000A"/>
          <w:sz w:val="20"/>
          <w:szCs w:val="20"/>
        </w:rPr>
        <w:t xml:space="preserve">, tak i z dnových vpustí. Veškerá voda bude protékat přes bubnový filtr, filtr se zvířeným médiem, poté přes biologickou část s hrázkami a výstupní </w:t>
      </w:r>
      <w:proofErr w:type="spellStart"/>
      <w:r>
        <w:rPr>
          <w:rFonts w:ascii="Arial" w:hAnsi="Arial" w:cs="Arial"/>
          <w:color w:val="00000A"/>
          <w:sz w:val="20"/>
          <w:szCs w:val="20"/>
        </w:rPr>
        <w:t>vliesovou</w:t>
      </w:r>
      <w:proofErr w:type="spellEnd"/>
      <w:r>
        <w:rPr>
          <w:rFonts w:ascii="Arial" w:hAnsi="Arial" w:cs="Arial"/>
          <w:color w:val="00000A"/>
          <w:sz w:val="20"/>
          <w:szCs w:val="20"/>
        </w:rPr>
        <w:t xml:space="preserve"> filtraci, kde bude docházet k biologickému čištění vody. Bazén není nutné každoročně vypouštět. Údržba čistících lagun se provádí dle potřeby v souvislosti s provedenými rozbory vody. V podzimních měsících v případě spadu listí se síťkou listy vyloví a laguna se odkalí. Vždy v zimních měsících se odpojí cirkulace vody, provede zástřih vodních rostlin. Vypouštění koupací části se provádí dle stavu vody a potřeby čištění v cyklu 3-5 let. Vždy po skončení sezóny se může provést dle potřeby odsátí nečistot ze dna vodním vysavačem. Litorální </w:t>
      </w:r>
      <w:proofErr w:type="spellStart"/>
      <w:r>
        <w:rPr>
          <w:rFonts w:ascii="Arial" w:hAnsi="Arial" w:cs="Arial"/>
          <w:color w:val="00000A"/>
          <w:sz w:val="20"/>
          <w:szCs w:val="20"/>
        </w:rPr>
        <w:t>makrophyta</w:t>
      </w:r>
      <w:proofErr w:type="spellEnd"/>
      <w:r>
        <w:rPr>
          <w:rFonts w:ascii="Arial" w:hAnsi="Arial" w:cs="Arial"/>
          <w:color w:val="00000A"/>
          <w:sz w:val="20"/>
          <w:szCs w:val="20"/>
        </w:rPr>
        <w:t xml:space="preserve"> budou, kromě stálezelených druhů, ostříhána během podzimu, nejpozději brzo na jaře. Před koupací sezónou je nutná důsledná údržba koupací části i lagun odkalením a odsátím organických usazenin. </w:t>
      </w:r>
    </w:p>
    <w:p w:rsidR="0000511D" w:rsidRDefault="0000511D">
      <w:pPr>
        <w:pStyle w:val="Normlnweb"/>
        <w:spacing w:before="0" w:after="0"/>
        <w:jc w:val="both"/>
        <w:rPr>
          <w:rFonts w:ascii="Arial" w:hAnsi="Arial" w:cs="Arial"/>
          <w:b/>
          <w:bCs/>
          <w:color w:val="00000A"/>
          <w:sz w:val="22"/>
          <w:szCs w:val="22"/>
        </w:rPr>
      </w:pPr>
    </w:p>
    <w:p w:rsidR="0000511D" w:rsidRDefault="0000511D">
      <w:pPr>
        <w:pStyle w:val="Normlnweb"/>
        <w:spacing w:before="0" w:after="0"/>
        <w:jc w:val="both"/>
        <w:rPr>
          <w:rFonts w:ascii="Arial" w:hAnsi="Arial" w:cs="Arial"/>
          <w:b/>
          <w:bCs/>
          <w:color w:val="00000A"/>
          <w:sz w:val="22"/>
          <w:szCs w:val="22"/>
        </w:rPr>
      </w:pPr>
    </w:p>
    <w:p w:rsidR="0000511D" w:rsidRDefault="0000511D">
      <w:pPr>
        <w:pStyle w:val="Normlnweb"/>
        <w:spacing w:before="0" w:after="0"/>
        <w:jc w:val="both"/>
        <w:rPr>
          <w:rFonts w:ascii="Arial" w:hAnsi="Arial" w:cs="Arial"/>
          <w:b/>
          <w:bCs/>
          <w:color w:val="00000A"/>
          <w:sz w:val="22"/>
          <w:szCs w:val="22"/>
        </w:rPr>
      </w:pPr>
    </w:p>
    <w:p w:rsidR="0000511D" w:rsidRDefault="0000511D">
      <w:pPr>
        <w:pStyle w:val="Normlnweb"/>
        <w:spacing w:before="0" w:after="0"/>
        <w:jc w:val="both"/>
        <w:rPr>
          <w:rFonts w:ascii="Arial" w:hAnsi="Arial" w:cs="Arial"/>
          <w:b/>
          <w:bCs/>
          <w:color w:val="00000A"/>
          <w:sz w:val="22"/>
          <w:szCs w:val="22"/>
        </w:rPr>
      </w:pPr>
    </w:p>
    <w:p w:rsidR="0000511D" w:rsidRDefault="00AF29C0">
      <w:pPr>
        <w:pStyle w:val="Normlnweb"/>
        <w:spacing w:before="0" w:after="0"/>
        <w:jc w:val="both"/>
        <w:rPr>
          <w:rFonts w:ascii="Arial" w:hAnsi="Arial" w:cs="Arial"/>
          <w:b/>
          <w:bCs/>
          <w:color w:val="00000A"/>
          <w:sz w:val="24"/>
          <w:szCs w:val="24"/>
        </w:rPr>
      </w:pPr>
      <w:r>
        <w:rPr>
          <w:rFonts w:ascii="Arial" w:hAnsi="Arial" w:cs="Arial"/>
          <w:b/>
          <w:bCs/>
          <w:color w:val="00000A"/>
          <w:sz w:val="24"/>
          <w:szCs w:val="24"/>
        </w:rPr>
        <w:t xml:space="preserve">4. </w:t>
      </w:r>
      <w:r>
        <w:rPr>
          <w:rFonts w:ascii="Arial" w:hAnsi="Arial" w:cs="Arial"/>
          <w:b/>
          <w:bCs/>
          <w:color w:val="00000A"/>
          <w:sz w:val="24"/>
          <w:szCs w:val="24"/>
        </w:rPr>
        <w:tab/>
        <w:t xml:space="preserve">Napojení na inženýrské sítě </w:t>
      </w:r>
    </w:p>
    <w:p w:rsidR="0000511D" w:rsidRDefault="0000511D">
      <w:pPr>
        <w:pStyle w:val="Normlnweb"/>
        <w:spacing w:before="0" w:after="0"/>
        <w:jc w:val="both"/>
        <w:rPr>
          <w:rFonts w:ascii="Arial" w:hAnsi="Arial" w:cs="Arial"/>
          <w:b/>
          <w:bCs/>
          <w:color w:val="00000A"/>
          <w:sz w:val="22"/>
          <w:szCs w:val="22"/>
        </w:rPr>
      </w:pPr>
    </w:p>
    <w:p w:rsidR="0000511D" w:rsidRDefault="00AF29C0">
      <w:pPr>
        <w:spacing w:after="0" w:line="240" w:lineRule="auto"/>
        <w:jc w:val="both"/>
        <w:rPr>
          <w:rFonts w:ascii="Arial" w:hAnsi="Arial" w:cs="Arial"/>
          <w:b/>
          <w:bCs/>
          <w:sz w:val="20"/>
          <w:szCs w:val="20"/>
        </w:rPr>
      </w:pPr>
      <w:r>
        <w:rPr>
          <w:rFonts w:ascii="Arial" w:hAnsi="Arial" w:cs="Arial"/>
          <w:b/>
          <w:bCs/>
          <w:sz w:val="20"/>
          <w:szCs w:val="20"/>
        </w:rPr>
        <w:t xml:space="preserve">4.1 </w:t>
      </w:r>
      <w:r>
        <w:rPr>
          <w:rFonts w:ascii="Arial" w:hAnsi="Arial" w:cs="Arial"/>
          <w:b/>
          <w:bCs/>
          <w:sz w:val="20"/>
          <w:szCs w:val="20"/>
        </w:rPr>
        <w:tab/>
        <w:t>Zásobování vodou</w:t>
      </w:r>
    </w:p>
    <w:p w:rsidR="0000511D" w:rsidRDefault="00AF29C0">
      <w:pPr>
        <w:spacing w:after="0" w:line="240" w:lineRule="auto"/>
        <w:jc w:val="both"/>
        <w:rPr>
          <w:rFonts w:ascii="Arial" w:hAnsi="Arial" w:cs="Arial"/>
          <w:sz w:val="20"/>
          <w:szCs w:val="20"/>
        </w:rPr>
      </w:pPr>
      <w:r>
        <w:rPr>
          <w:rFonts w:ascii="Arial" w:hAnsi="Arial" w:cs="Arial"/>
          <w:sz w:val="20"/>
          <w:szCs w:val="20"/>
        </w:rPr>
        <w:t xml:space="preserve">Areál přírodního koupaliště je napojen na veřejný vodovod a na areálový rozvod vody z vrtu. Samotná odběrná místa jsou rozdělena dle zdroje vody a jsou následující: </w:t>
      </w:r>
    </w:p>
    <w:p w:rsidR="0000511D" w:rsidRDefault="00AF29C0">
      <w:pPr>
        <w:spacing w:after="0" w:line="240" w:lineRule="auto"/>
        <w:jc w:val="both"/>
        <w:rPr>
          <w:rFonts w:ascii="Arial" w:hAnsi="Arial" w:cs="Arial"/>
          <w:sz w:val="20"/>
          <w:szCs w:val="20"/>
          <w:u w:val="single"/>
        </w:rPr>
      </w:pPr>
      <w:r>
        <w:rPr>
          <w:rFonts w:ascii="Arial" w:hAnsi="Arial" w:cs="Arial"/>
          <w:sz w:val="20"/>
          <w:szCs w:val="20"/>
        </w:rPr>
        <w:t>- veřejný vodovod – rozvody areálové (budova zázemí – šatny, sprchy a WC, venkovní sprchy, bazén)</w:t>
      </w:r>
    </w:p>
    <w:p w:rsidR="0000511D" w:rsidRDefault="00AF29C0">
      <w:pPr>
        <w:spacing w:before="240" w:after="0" w:line="240" w:lineRule="auto"/>
        <w:jc w:val="both"/>
        <w:rPr>
          <w:rFonts w:ascii="Arial" w:hAnsi="Arial" w:cs="Arial"/>
          <w:sz w:val="20"/>
          <w:szCs w:val="20"/>
        </w:rPr>
      </w:pPr>
      <w:r>
        <w:rPr>
          <w:rFonts w:ascii="Arial" w:hAnsi="Arial" w:cs="Arial"/>
          <w:sz w:val="20"/>
          <w:szCs w:val="20"/>
        </w:rPr>
        <w:t>- vodovody cirkulační – filtr, bazén a biologická část, herní prvky</w:t>
      </w:r>
    </w:p>
    <w:p w:rsidR="0000511D" w:rsidRDefault="00AF29C0">
      <w:pPr>
        <w:spacing w:before="240" w:after="0" w:line="240" w:lineRule="auto"/>
        <w:jc w:val="both"/>
        <w:rPr>
          <w:rFonts w:ascii="Arial" w:hAnsi="Arial" w:cs="Arial"/>
          <w:sz w:val="20"/>
          <w:szCs w:val="20"/>
        </w:rPr>
      </w:pPr>
      <w:r>
        <w:rPr>
          <w:rFonts w:ascii="Arial" w:hAnsi="Arial" w:cs="Arial"/>
          <w:sz w:val="20"/>
          <w:szCs w:val="20"/>
        </w:rPr>
        <w:t>- voda z vrtu – rozvody areálové – bazén</w:t>
      </w:r>
    </w:p>
    <w:p w:rsidR="0000511D" w:rsidRDefault="0000511D">
      <w:pPr>
        <w:spacing w:after="0" w:line="240" w:lineRule="auto"/>
        <w:jc w:val="both"/>
        <w:rPr>
          <w:rFonts w:ascii="Arial" w:hAnsi="Arial" w:cs="Arial"/>
          <w:sz w:val="20"/>
          <w:szCs w:val="20"/>
        </w:rPr>
      </w:pPr>
    </w:p>
    <w:p w:rsidR="0000511D" w:rsidRDefault="00AF29C0">
      <w:pPr>
        <w:spacing w:after="0" w:line="240" w:lineRule="auto"/>
        <w:jc w:val="both"/>
        <w:rPr>
          <w:rFonts w:ascii="Arial" w:hAnsi="Arial" w:cs="Arial"/>
          <w:sz w:val="20"/>
          <w:szCs w:val="20"/>
        </w:rPr>
      </w:pPr>
      <w:r>
        <w:rPr>
          <w:rFonts w:ascii="Arial" w:hAnsi="Arial" w:cs="Arial"/>
          <w:sz w:val="20"/>
          <w:szCs w:val="20"/>
        </w:rPr>
        <w:t>Vodoměr pro veřejný vodovod je umístěn ve vodoměrné šachtě mimo areál přírodního koupaliště v místě připojení na veřejný vodovod.</w:t>
      </w:r>
    </w:p>
    <w:p w:rsidR="0000511D" w:rsidRDefault="00AF29C0">
      <w:pPr>
        <w:spacing w:after="0" w:line="240" w:lineRule="auto"/>
        <w:jc w:val="both"/>
        <w:rPr>
          <w:rFonts w:ascii="Arial" w:hAnsi="Arial" w:cs="Arial"/>
          <w:sz w:val="20"/>
          <w:szCs w:val="20"/>
        </w:rPr>
      </w:pPr>
      <w:r>
        <w:rPr>
          <w:rFonts w:ascii="Arial" w:hAnsi="Arial" w:cs="Arial"/>
          <w:sz w:val="20"/>
          <w:szCs w:val="20"/>
        </w:rPr>
        <w:t xml:space="preserve"> </w:t>
      </w:r>
    </w:p>
    <w:p w:rsidR="0000511D" w:rsidRDefault="00AF29C0">
      <w:pPr>
        <w:spacing w:after="0" w:line="240" w:lineRule="auto"/>
        <w:jc w:val="both"/>
        <w:rPr>
          <w:rFonts w:ascii="Arial" w:hAnsi="Arial" w:cs="Arial"/>
          <w:sz w:val="20"/>
          <w:szCs w:val="20"/>
        </w:rPr>
      </w:pPr>
      <w:r>
        <w:rPr>
          <w:rFonts w:ascii="Arial" w:hAnsi="Arial" w:cs="Arial"/>
          <w:sz w:val="20"/>
          <w:szCs w:val="20"/>
        </w:rPr>
        <w:t xml:space="preserve">Před objektem technického zázemí je umístěná armaturní šachta, kde jsou umístěny armatury pro uzavření a vypouštění jednotlivých větví vodovodu. </w:t>
      </w:r>
    </w:p>
    <w:p w:rsidR="0000511D" w:rsidRDefault="0000511D">
      <w:pPr>
        <w:spacing w:after="0" w:line="240" w:lineRule="auto"/>
        <w:jc w:val="both"/>
        <w:rPr>
          <w:rFonts w:ascii="Arial" w:hAnsi="Arial" w:cs="Arial"/>
          <w:sz w:val="20"/>
          <w:szCs w:val="20"/>
        </w:rPr>
      </w:pPr>
    </w:p>
    <w:p w:rsidR="0000511D" w:rsidRDefault="00AF29C0">
      <w:pPr>
        <w:spacing w:after="0" w:line="240" w:lineRule="auto"/>
        <w:jc w:val="both"/>
        <w:rPr>
          <w:rFonts w:ascii="Arial" w:hAnsi="Arial" w:cs="Arial"/>
          <w:b/>
          <w:bCs/>
          <w:sz w:val="20"/>
          <w:szCs w:val="20"/>
        </w:rPr>
      </w:pPr>
      <w:r>
        <w:rPr>
          <w:rFonts w:ascii="Arial" w:hAnsi="Arial" w:cs="Arial"/>
          <w:b/>
          <w:bCs/>
          <w:sz w:val="20"/>
          <w:szCs w:val="20"/>
        </w:rPr>
        <w:t>4.1.1</w:t>
      </w:r>
      <w:r>
        <w:rPr>
          <w:rFonts w:ascii="Arial" w:hAnsi="Arial" w:cs="Arial"/>
          <w:b/>
          <w:bCs/>
          <w:sz w:val="20"/>
          <w:szCs w:val="20"/>
        </w:rPr>
        <w:tab/>
        <w:t>Připojení venkovních sprch</w:t>
      </w:r>
    </w:p>
    <w:p w:rsidR="0000511D" w:rsidRDefault="00AF29C0">
      <w:pPr>
        <w:spacing w:after="0" w:line="240" w:lineRule="auto"/>
        <w:jc w:val="both"/>
        <w:rPr>
          <w:rFonts w:ascii="Arial" w:hAnsi="Arial" w:cs="Arial"/>
          <w:sz w:val="20"/>
          <w:szCs w:val="20"/>
        </w:rPr>
      </w:pPr>
      <w:r>
        <w:rPr>
          <w:rFonts w:ascii="Arial" w:hAnsi="Arial" w:cs="Arial"/>
          <w:sz w:val="20"/>
          <w:szCs w:val="20"/>
        </w:rPr>
        <w:t xml:space="preserve">Venkovní sprchy jsou přímo napojeny na přípojku pitné vody. Ovládání je součástí konstrukce sprchy – tlakový spínač ovládající sprchu a výtok. Přívod vody ke sprchám lze uzavřít v armaturní šachtě společně s přívodem pro napouštění přírodního koupaliště z veřejného vodovodu. </w:t>
      </w:r>
    </w:p>
    <w:p w:rsidR="0000511D" w:rsidRDefault="0000511D">
      <w:pPr>
        <w:spacing w:after="0" w:line="240" w:lineRule="auto"/>
        <w:jc w:val="both"/>
        <w:rPr>
          <w:rFonts w:ascii="Arial" w:hAnsi="Arial" w:cs="Arial"/>
          <w:sz w:val="20"/>
          <w:szCs w:val="20"/>
        </w:rPr>
      </w:pPr>
    </w:p>
    <w:p w:rsidR="0000511D" w:rsidRDefault="00AF29C0">
      <w:pPr>
        <w:spacing w:after="0" w:line="240" w:lineRule="auto"/>
        <w:jc w:val="both"/>
        <w:rPr>
          <w:rFonts w:ascii="Arial" w:hAnsi="Arial" w:cs="Arial"/>
          <w:b/>
          <w:bCs/>
          <w:sz w:val="20"/>
          <w:szCs w:val="20"/>
        </w:rPr>
      </w:pPr>
      <w:r>
        <w:rPr>
          <w:rFonts w:ascii="Arial" w:hAnsi="Arial" w:cs="Arial"/>
          <w:b/>
          <w:bCs/>
          <w:sz w:val="20"/>
          <w:szCs w:val="20"/>
        </w:rPr>
        <w:t>4.1.2</w:t>
      </w:r>
      <w:r>
        <w:rPr>
          <w:rFonts w:ascii="Arial" w:hAnsi="Arial" w:cs="Arial"/>
          <w:b/>
          <w:bCs/>
          <w:sz w:val="20"/>
          <w:szCs w:val="20"/>
        </w:rPr>
        <w:tab/>
        <w:t>Připojení objektu šaten a WC</w:t>
      </w:r>
    </w:p>
    <w:p w:rsidR="0000511D" w:rsidRDefault="00AF29C0">
      <w:pPr>
        <w:spacing w:after="0" w:line="240" w:lineRule="auto"/>
        <w:jc w:val="both"/>
        <w:rPr>
          <w:rFonts w:ascii="Arial" w:hAnsi="Arial" w:cs="Arial"/>
          <w:sz w:val="20"/>
          <w:szCs w:val="20"/>
        </w:rPr>
      </w:pPr>
      <w:r>
        <w:rPr>
          <w:rFonts w:ascii="Arial" w:hAnsi="Arial" w:cs="Arial"/>
          <w:sz w:val="20"/>
          <w:szCs w:val="20"/>
        </w:rPr>
        <w:t xml:space="preserve">Objekt šaten a WC je napojen samostatnou přípojkou z armaturní šachty, která lze v armaturní šachtě samostatně uzavřít. </w:t>
      </w:r>
    </w:p>
    <w:p w:rsidR="0000511D" w:rsidRDefault="0000511D">
      <w:pPr>
        <w:spacing w:after="0" w:line="240" w:lineRule="auto"/>
        <w:jc w:val="both"/>
        <w:rPr>
          <w:rFonts w:ascii="Arial" w:hAnsi="Arial" w:cs="Arial"/>
          <w:sz w:val="20"/>
          <w:szCs w:val="20"/>
        </w:rPr>
      </w:pPr>
    </w:p>
    <w:p w:rsidR="0000511D" w:rsidRDefault="00AF29C0">
      <w:pPr>
        <w:spacing w:after="0" w:line="240" w:lineRule="auto"/>
        <w:jc w:val="both"/>
        <w:rPr>
          <w:rFonts w:ascii="Arial" w:hAnsi="Arial" w:cs="Arial"/>
          <w:b/>
          <w:bCs/>
          <w:sz w:val="20"/>
          <w:szCs w:val="20"/>
        </w:rPr>
      </w:pPr>
      <w:r>
        <w:rPr>
          <w:rFonts w:ascii="Arial" w:hAnsi="Arial" w:cs="Arial"/>
          <w:b/>
          <w:bCs/>
          <w:sz w:val="20"/>
          <w:szCs w:val="20"/>
        </w:rPr>
        <w:t>4.1.3</w:t>
      </w:r>
      <w:r>
        <w:rPr>
          <w:rFonts w:ascii="Arial" w:hAnsi="Arial" w:cs="Arial"/>
          <w:b/>
          <w:bCs/>
          <w:sz w:val="20"/>
          <w:szCs w:val="20"/>
        </w:rPr>
        <w:tab/>
        <w:t>Připojení objektu technického zázemí</w:t>
      </w:r>
    </w:p>
    <w:p w:rsidR="0000511D" w:rsidRDefault="00AF29C0">
      <w:pPr>
        <w:spacing w:after="0" w:line="240" w:lineRule="auto"/>
        <w:jc w:val="both"/>
        <w:rPr>
          <w:rFonts w:ascii="Arial" w:hAnsi="Arial" w:cs="Arial"/>
          <w:sz w:val="20"/>
          <w:szCs w:val="20"/>
        </w:rPr>
      </w:pPr>
      <w:r>
        <w:rPr>
          <w:rFonts w:ascii="Arial" w:hAnsi="Arial" w:cs="Arial"/>
          <w:sz w:val="20"/>
          <w:szCs w:val="20"/>
        </w:rPr>
        <w:t>Objekt technického zázemí je odbočkou přímo napojen na hlavní přípojku vody samostatným odbočením před vstupem vodovodní přípojky do areálu přírodního koupaliště. Uzavřít lze pouze při odstavení celé přípojky, a to ve vodoměrné šachtě.</w:t>
      </w:r>
    </w:p>
    <w:p w:rsidR="0000511D" w:rsidRDefault="0000511D">
      <w:pPr>
        <w:spacing w:after="0" w:line="240" w:lineRule="auto"/>
        <w:jc w:val="both"/>
        <w:rPr>
          <w:rFonts w:ascii="Arial" w:hAnsi="Arial" w:cs="Arial"/>
          <w:sz w:val="20"/>
          <w:szCs w:val="20"/>
        </w:rPr>
      </w:pPr>
    </w:p>
    <w:p w:rsidR="0000511D" w:rsidRDefault="00AF29C0">
      <w:pPr>
        <w:spacing w:after="0" w:line="240" w:lineRule="auto"/>
        <w:jc w:val="both"/>
        <w:rPr>
          <w:rFonts w:ascii="Arial" w:hAnsi="Arial" w:cs="Arial"/>
          <w:b/>
          <w:bCs/>
          <w:sz w:val="20"/>
          <w:szCs w:val="20"/>
        </w:rPr>
      </w:pPr>
      <w:r>
        <w:rPr>
          <w:rFonts w:ascii="Arial" w:hAnsi="Arial" w:cs="Arial"/>
          <w:b/>
          <w:bCs/>
          <w:sz w:val="20"/>
          <w:szCs w:val="20"/>
        </w:rPr>
        <w:t>4.2</w:t>
      </w:r>
      <w:r>
        <w:rPr>
          <w:rFonts w:ascii="Arial" w:hAnsi="Arial" w:cs="Arial"/>
          <w:b/>
          <w:bCs/>
          <w:sz w:val="20"/>
          <w:szCs w:val="20"/>
        </w:rPr>
        <w:tab/>
        <w:t>Zásobování elektrickou energií</w:t>
      </w:r>
    </w:p>
    <w:p w:rsidR="0000511D" w:rsidRDefault="00AF29C0">
      <w:pPr>
        <w:spacing w:after="0" w:line="240" w:lineRule="auto"/>
        <w:jc w:val="both"/>
        <w:rPr>
          <w:rFonts w:ascii="Arial" w:hAnsi="Arial" w:cs="Arial"/>
          <w:sz w:val="20"/>
          <w:szCs w:val="20"/>
        </w:rPr>
      </w:pPr>
      <w:r>
        <w:rPr>
          <w:rFonts w:ascii="Arial" w:hAnsi="Arial" w:cs="Arial"/>
          <w:sz w:val="20"/>
          <w:szCs w:val="20"/>
        </w:rPr>
        <w:t xml:space="preserve">Areál přírodního koupaliště je napojen ze stávající trafostanice dle požadavků </w:t>
      </w:r>
      <w:r>
        <w:rPr>
          <w:rFonts w:ascii="Arial" w:hAnsi="Arial"/>
          <w:sz w:val="20"/>
          <w:szCs w:val="20"/>
        </w:rPr>
        <w:t>E.ON Česká republika, s.r.o.</w:t>
      </w:r>
      <w:r>
        <w:rPr>
          <w:rFonts w:ascii="Arial" w:hAnsi="Arial" w:cs="Arial"/>
          <w:sz w:val="20"/>
          <w:szCs w:val="20"/>
        </w:rPr>
        <w:t xml:space="preserve"> Umístění rozvaděče s elektroměrem a hlavních jističů je v prostoru před provozní budovou, vně areálu.</w:t>
      </w:r>
    </w:p>
    <w:p w:rsidR="0000511D" w:rsidRDefault="0000511D">
      <w:pPr>
        <w:spacing w:after="0" w:line="240" w:lineRule="auto"/>
        <w:jc w:val="both"/>
        <w:rPr>
          <w:rFonts w:ascii="Arial" w:hAnsi="Arial" w:cs="Arial"/>
          <w:sz w:val="20"/>
          <w:szCs w:val="20"/>
        </w:rPr>
      </w:pPr>
    </w:p>
    <w:p w:rsidR="0000511D" w:rsidRDefault="00AF29C0">
      <w:pPr>
        <w:spacing w:after="0" w:line="240" w:lineRule="auto"/>
        <w:jc w:val="both"/>
        <w:rPr>
          <w:rFonts w:ascii="Arial" w:hAnsi="Arial" w:cs="Arial"/>
          <w:b/>
          <w:bCs/>
          <w:sz w:val="20"/>
          <w:szCs w:val="20"/>
        </w:rPr>
      </w:pPr>
      <w:r>
        <w:rPr>
          <w:rFonts w:ascii="Arial" w:hAnsi="Arial" w:cs="Arial"/>
          <w:b/>
          <w:bCs/>
          <w:sz w:val="20"/>
          <w:szCs w:val="20"/>
        </w:rPr>
        <w:t>4.3</w:t>
      </w:r>
      <w:r>
        <w:rPr>
          <w:rFonts w:ascii="Arial" w:hAnsi="Arial" w:cs="Arial"/>
          <w:b/>
          <w:bCs/>
          <w:sz w:val="20"/>
          <w:szCs w:val="20"/>
        </w:rPr>
        <w:tab/>
        <w:t>Odvádění splaškových vod</w:t>
      </w:r>
    </w:p>
    <w:p w:rsidR="0000511D" w:rsidRDefault="00AF29C0">
      <w:pPr>
        <w:spacing w:after="0" w:line="240" w:lineRule="auto"/>
        <w:jc w:val="both"/>
        <w:rPr>
          <w:rFonts w:ascii="Arial" w:hAnsi="Arial" w:cs="Arial"/>
          <w:sz w:val="20"/>
          <w:szCs w:val="20"/>
        </w:rPr>
      </w:pPr>
      <w:r>
        <w:rPr>
          <w:rFonts w:ascii="Arial" w:hAnsi="Arial" w:cs="Arial"/>
          <w:sz w:val="20"/>
          <w:szCs w:val="20"/>
        </w:rPr>
        <w:t>Veškeré splaškové vody jsou svedeny do čerpací jímky, odkud jsou přečerpávány do veřejné kanalizace.</w:t>
      </w:r>
    </w:p>
    <w:p w:rsidR="0000511D" w:rsidRDefault="0000511D">
      <w:pPr>
        <w:spacing w:after="0" w:line="240" w:lineRule="auto"/>
        <w:jc w:val="both"/>
        <w:rPr>
          <w:rFonts w:ascii="Arial" w:hAnsi="Arial" w:cs="Arial"/>
          <w:sz w:val="20"/>
          <w:szCs w:val="20"/>
        </w:rPr>
      </w:pPr>
    </w:p>
    <w:p w:rsidR="0000511D" w:rsidRDefault="00AF29C0">
      <w:pPr>
        <w:spacing w:after="0" w:line="240" w:lineRule="auto"/>
        <w:jc w:val="both"/>
        <w:rPr>
          <w:rFonts w:ascii="Arial" w:hAnsi="Arial" w:cs="Arial"/>
          <w:b/>
          <w:bCs/>
          <w:sz w:val="20"/>
          <w:szCs w:val="20"/>
        </w:rPr>
      </w:pPr>
      <w:r>
        <w:rPr>
          <w:rFonts w:ascii="Arial" w:hAnsi="Arial" w:cs="Arial"/>
          <w:b/>
          <w:bCs/>
          <w:sz w:val="20"/>
          <w:szCs w:val="20"/>
        </w:rPr>
        <w:t>4.4</w:t>
      </w:r>
      <w:r>
        <w:rPr>
          <w:rFonts w:ascii="Arial" w:hAnsi="Arial" w:cs="Arial"/>
          <w:b/>
          <w:bCs/>
          <w:sz w:val="20"/>
          <w:szCs w:val="20"/>
        </w:rPr>
        <w:tab/>
        <w:t>Odvádění dešťových vod</w:t>
      </w:r>
    </w:p>
    <w:p w:rsidR="0000511D" w:rsidRDefault="00AF29C0">
      <w:pPr>
        <w:spacing w:after="0" w:line="240" w:lineRule="auto"/>
        <w:jc w:val="both"/>
        <w:rPr>
          <w:rFonts w:ascii="Arial" w:hAnsi="Arial" w:cs="Arial"/>
          <w:b/>
          <w:bCs/>
          <w:sz w:val="20"/>
          <w:szCs w:val="20"/>
        </w:rPr>
      </w:pPr>
      <w:r>
        <w:rPr>
          <w:rFonts w:ascii="Arial" w:hAnsi="Arial" w:cs="Arial"/>
          <w:sz w:val="20"/>
          <w:szCs w:val="20"/>
        </w:rPr>
        <w:t xml:space="preserve">Vody ze střech objektů technického zázemí a šaten a WC jsou svedeny do vsakovací jímky. </w:t>
      </w:r>
    </w:p>
    <w:p w:rsidR="0000511D" w:rsidRDefault="0000511D">
      <w:pPr>
        <w:spacing w:after="0" w:line="240" w:lineRule="auto"/>
        <w:jc w:val="both"/>
        <w:rPr>
          <w:rFonts w:ascii="Arial" w:hAnsi="Arial" w:cs="Arial"/>
        </w:rPr>
      </w:pPr>
    </w:p>
    <w:p w:rsidR="0000511D" w:rsidRDefault="0000511D">
      <w:pPr>
        <w:spacing w:after="0" w:line="240" w:lineRule="auto"/>
        <w:jc w:val="both"/>
        <w:rPr>
          <w:rFonts w:ascii="Arial" w:hAnsi="Arial" w:cs="Arial"/>
          <w:b/>
          <w:bCs/>
        </w:rPr>
      </w:pPr>
    </w:p>
    <w:p w:rsidR="0000511D" w:rsidRDefault="00AF29C0">
      <w:pPr>
        <w:spacing w:after="0" w:line="240" w:lineRule="auto"/>
        <w:ind w:left="708" w:hanging="708"/>
        <w:jc w:val="both"/>
        <w:rPr>
          <w:rFonts w:ascii="Arial" w:hAnsi="Arial" w:cs="Arial"/>
          <w:b/>
          <w:bCs/>
          <w:sz w:val="24"/>
          <w:szCs w:val="24"/>
        </w:rPr>
      </w:pPr>
      <w:r>
        <w:rPr>
          <w:rFonts w:ascii="Arial" w:hAnsi="Arial" w:cs="Arial"/>
          <w:b/>
          <w:bCs/>
          <w:sz w:val="24"/>
          <w:szCs w:val="24"/>
        </w:rPr>
        <w:t>5.</w:t>
      </w:r>
      <w:r>
        <w:rPr>
          <w:rFonts w:ascii="Arial" w:hAnsi="Arial" w:cs="Arial"/>
          <w:b/>
          <w:bCs/>
          <w:sz w:val="24"/>
          <w:szCs w:val="24"/>
        </w:rPr>
        <w:tab/>
        <w:t xml:space="preserve">Postup při prvním nebo opětovném napouštění přírodního koupaliště </w:t>
      </w:r>
    </w:p>
    <w:p w:rsidR="0000511D" w:rsidRDefault="0000511D">
      <w:pPr>
        <w:spacing w:after="0" w:line="240" w:lineRule="auto"/>
        <w:jc w:val="both"/>
        <w:rPr>
          <w:rFonts w:ascii="Arial" w:hAnsi="Arial" w:cs="Arial"/>
          <w:sz w:val="28"/>
          <w:szCs w:val="28"/>
        </w:rPr>
      </w:pPr>
    </w:p>
    <w:p w:rsidR="0000511D" w:rsidRDefault="00AF29C0">
      <w:pPr>
        <w:spacing w:after="0" w:line="240" w:lineRule="auto"/>
        <w:jc w:val="both"/>
        <w:rPr>
          <w:rFonts w:ascii="Arial" w:hAnsi="Arial" w:cs="Arial"/>
          <w:sz w:val="20"/>
          <w:szCs w:val="20"/>
        </w:rPr>
      </w:pPr>
      <w:r>
        <w:rPr>
          <w:rFonts w:ascii="Arial" w:hAnsi="Arial" w:cs="Arial"/>
          <w:sz w:val="20"/>
          <w:szCs w:val="20"/>
        </w:rPr>
        <w:t>Napouštění přírodního koupaliště bude z veřejného vodovodu. Poloha armatur po celé délce přípojky a přívodu k nátoku do lagun – poloha otevřeno. Napouštění bude provedeno do dosažení optimální hladiny vody v celém systému. Po dosažení této hladiny bude přívod vody zastaven uzávěrem v armaturní šachtě. Voda bude postupně dopouštěna do biologické části, kterou prochází a pak následně přepadá do koupací části biotopu. Do napuštění koupací části do plného stavu (do půlky oken hladinových sběračů). V momentě, kdy voda dosáhne do bodu zavodnění čerpadel, je možné spustit cirkulační systém přes spodní sání a pak následně v plném stavu lze spustit i hladinové sběrače – postupně, aby došlo k odvzdušnění všech okruhů.</w:t>
      </w:r>
    </w:p>
    <w:p w:rsidR="0000511D" w:rsidRDefault="0000511D">
      <w:pPr>
        <w:spacing w:after="0" w:line="240" w:lineRule="auto"/>
        <w:jc w:val="both"/>
        <w:rPr>
          <w:rFonts w:ascii="Arial" w:hAnsi="Arial" w:cs="Arial"/>
          <w:sz w:val="20"/>
          <w:szCs w:val="20"/>
        </w:rPr>
      </w:pPr>
    </w:p>
    <w:p w:rsidR="0000511D" w:rsidRDefault="0000511D">
      <w:pPr>
        <w:spacing w:after="0" w:line="240" w:lineRule="auto"/>
        <w:jc w:val="both"/>
        <w:rPr>
          <w:rFonts w:ascii="Arial" w:hAnsi="Arial" w:cs="Arial"/>
        </w:rPr>
      </w:pPr>
    </w:p>
    <w:p w:rsidR="0000511D" w:rsidRDefault="0000511D">
      <w:pPr>
        <w:spacing w:after="0" w:line="240" w:lineRule="auto"/>
        <w:jc w:val="both"/>
        <w:rPr>
          <w:rFonts w:ascii="Arial" w:hAnsi="Arial" w:cs="Arial"/>
        </w:rPr>
      </w:pPr>
    </w:p>
    <w:p w:rsidR="0000511D" w:rsidRDefault="0000511D">
      <w:pPr>
        <w:spacing w:after="0" w:line="240" w:lineRule="auto"/>
        <w:jc w:val="both"/>
        <w:rPr>
          <w:rFonts w:ascii="Arial" w:hAnsi="Arial" w:cs="Arial"/>
        </w:rPr>
      </w:pPr>
    </w:p>
    <w:p w:rsidR="0000511D" w:rsidRDefault="0000511D">
      <w:pPr>
        <w:spacing w:after="0" w:line="240" w:lineRule="auto"/>
        <w:jc w:val="both"/>
        <w:rPr>
          <w:rFonts w:ascii="Arial" w:hAnsi="Arial" w:cs="Arial"/>
        </w:rPr>
      </w:pPr>
    </w:p>
    <w:p w:rsidR="0000511D" w:rsidRDefault="00AF29C0">
      <w:pPr>
        <w:spacing w:after="0" w:line="240" w:lineRule="auto"/>
        <w:jc w:val="both"/>
        <w:rPr>
          <w:rFonts w:ascii="Arial" w:hAnsi="Arial" w:cs="Arial"/>
          <w:b/>
          <w:bCs/>
          <w:sz w:val="24"/>
          <w:szCs w:val="24"/>
        </w:rPr>
      </w:pPr>
      <w:r>
        <w:rPr>
          <w:rFonts w:ascii="Arial" w:hAnsi="Arial" w:cs="Arial"/>
          <w:b/>
          <w:bCs/>
          <w:sz w:val="24"/>
          <w:szCs w:val="24"/>
        </w:rPr>
        <w:t>6.</w:t>
      </w:r>
      <w:r>
        <w:rPr>
          <w:rFonts w:ascii="Arial" w:hAnsi="Arial" w:cs="Arial"/>
          <w:b/>
          <w:bCs/>
          <w:sz w:val="24"/>
          <w:szCs w:val="24"/>
        </w:rPr>
        <w:tab/>
        <w:t xml:space="preserve">Postup při běžném provozu přírodního koupaliště </w:t>
      </w:r>
    </w:p>
    <w:p w:rsidR="0000511D" w:rsidRDefault="0000511D">
      <w:pPr>
        <w:spacing w:after="0" w:line="240" w:lineRule="auto"/>
        <w:jc w:val="both"/>
        <w:rPr>
          <w:rFonts w:ascii="Arial" w:hAnsi="Arial" w:cs="Arial"/>
        </w:rPr>
      </w:pPr>
    </w:p>
    <w:p w:rsidR="0000511D" w:rsidRDefault="00AF29C0">
      <w:pPr>
        <w:spacing w:after="0" w:line="240" w:lineRule="auto"/>
        <w:jc w:val="both"/>
        <w:rPr>
          <w:rFonts w:ascii="Arial" w:hAnsi="Arial" w:cs="Arial"/>
          <w:sz w:val="20"/>
          <w:szCs w:val="20"/>
        </w:rPr>
      </w:pPr>
      <w:r>
        <w:rPr>
          <w:rFonts w:ascii="Arial" w:hAnsi="Arial" w:cs="Arial"/>
          <w:sz w:val="20"/>
          <w:szCs w:val="20"/>
        </w:rPr>
        <w:t xml:space="preserve">Současně s ukončením napouštění bude spuštěna cirkulace vody v systému zapnutím cirkulačních čerpadel (v technologické šachtě jsou osazeny dvě cirkulační čerpadla). Hlavním cirkulačním oběhem začne voda cirkulovat z filtru, dnových vpustí a od bočních </w:t>
      </w:r>
      <w:proofErr w:type="spellStart"/>
      <w:r>
        <w:rPr>
          <w:rFonts w:ascii="Arial" w:hAnsi="Arial" w:cs="Arial"/>
          <w:sz w:val="20"/>
          <w:szCs w:val="20"/>
        </w:rPr>
        <w:t>skimmerů</w:t>
      </w:r>
      <w:proofErr w:type="spellEnd"/>
      <w:r>
        <w:rPr>
          <w:rFonts w:ascii="Arial" w:hAnsi="Arial" w:cs="Arial"/>
          <w:sz w:val="20"/>
          <w:szCs w:val="20"/>
        </w:rPr>
        <w:t xml:space="preserve"> – hladinových sběračů přes čerpadla výtlakem z čerpadlové šachty na nátok do bubnového filtru, zvířeného média a biologické části. Voda se gravitačně dostává zpět do bazénu – přes </w:t>
      </w:r>
      <w:proofErr w:type="spellStart"/>
      <w:r>
        <w:rPr>
          <w:rFonts w:ascii="Arial" w:hAnsi="Arial" w:cs="Arial"/>
          <w:sz w:val="20"/>
          <w:szCs w:val="20"/>
        </w:rPr>
        <w:t>vliesové</w:t>
      </w:r>
      <w:proofErr w:type="spellEnd"/>
      <w:r>
        <w:rPr>
          <w:rFonts w:ascii="Arial" w:hAnsi="Arial" w:cs="Arial"/>
          <w:sz w:val="20"/>
          <w:szCs w:val="20"/>
        </w:rPr>
        <w:t xml:space="preserve"> filtry – okruh je uzavřen. Vedlejší cirkulační oběhy jsou tvořeny pouze vodním hřibem. Jedná se o nepřetržitý průtok vody vodní hřib zpět do bazénu. Oběh je zajištěn samostatným čerpadlem. Poloha příslušných armatur v šachtě čerpadel – poloha otevřeno. Spuštění chodu čerpadel se provádí v rozvaděči v technologických šachtách.</w:t>
      </w:r>
    </w:p>
    <w:p w:rsidR="0000511D" w:rsidRDefault="00AF29C0">
      <w:pPr>
        <w:spacing w:after="0" w:line="240" w:lineRule="auto"/>
        <w:jc w:val="both"/>
        <w:rPr>
          <w:rFonts w:ascii="Arial" w:hAnsi="Arial" w:cs="Arial"/>
          <w:sz w:val="20"/>
          <w:szCs w:val="20"/>
        </w:rPr>
      </w:pPr>
      <w:r>
        <w:rPr>
          <w:rFonts w:ascii="Arial" w:hAnsi="Arial" w:cs="Arial"/>
          <w:sz w:val="20"/>
          <w:szCs w:val="20"/>
        </w:rPr>
        <w:t xml:space="preserve">Obsluha je povinna denně kontrolovat činnost bubnového filtru, v případě poruchy filtr odstavit a poruchu odstranit, případně kontaktovat odbornou firmu. </w:t>
      </w:r>
    </w:p>
    <w:p w:rsidR="0000511D" w:rsidRDefault="00AF29C0">
      <w:pPr>
        <w:spacing w:after="0" w:line="240" w:lineRule="auto"/>
        <w:jc w:val="both"/>
        <w:rPr>
          <w:rFonts w:ascii="Arial" w:hAnsi="Arial" w:cs="Arial"/>
          <w:sz w:val="20"/>
          <w:szCs w:val="20"/>
        </w:rPr>
      </w:pPr>
      <w:r>
        <w:rPr>
          <w:rFonts w:ascii="Arial" w:hAnsi="Arial" w:cs="Arial"/>
          <w:sz w:val="20"/>
          <w:szCs w:val="20"/>
        </w:rPr>
        <w:t>V případě výskytu sinic, je potřeba tyto mechanicky odstranit odlovením pomocí síťky a zkontrolovat činnost biologie a denitrifikace.</w:t>
      </w:r>
    </w:p>
    <w:p w:rsidR="0000511D" w:rsidRDefault="00AF29C0">
      <w:pPr>
        <w:spacing w:after="0" w:line="240" w:lineRule="auto"/>
        <w:jc w:val="both"/>
        <w:rPr>
          <w:rFonts w:ascii="Arial" w:hAnsi="Arial" w:cs="Arial"/>
          <w:sz w:val="20"/>
          <w:szCs w:val="20"/>
        </w:rPr>
      </w:pPr>
      <w:r>
        <w:rPr>
          <w:rFonts w:ascii="Arial" w:hAnsi="Arial" w:cs="Arial"/>
          <w:sz w:val="20"/>
          <w:szCs w:val="20"/>
        </w:rPr>
        <w:t>Při nevyhovujících rozborech vody, nebo nadměrném výskytu sinic, vydat zákaz koupání, uzavřít koupací biotop pro návštěvníky, provést opatření k odstranění sinic, případně upravit činnost filtrů.</w:t>
      </w:r>
    </w:p>
    <w:p w:rsidR="0000511D" w:rsidRDefault="00AF29C0">
      <w:pPr>
        <w:spacing w:after="0" w:line="240" w:lineRule="auto"/>
        <w:jc w:val="both"/>
        <w:rPr>
          <w:rFonts w:ascii="Arial" w:hAnsi="Arial" w:cs="Arial"/>
          <w:b/>
          <w:sz w:val="24"/>
          <w:szCs w:val="24"/>
        </w:rPr>
      </w:pPr>
      <w:r>
        <w:rPr>
          <w:rFonts w:ascii="Arial" w:hAnsi="Arial" w:cs="Arial"/>
          <w:sz w:val="20"/>
          <w:szCs w:val="20"/>
        </w:rPr>
        <w:t>Při výrazném výkyvu kvality vody v biotopu kontaktovat odbornou firmu, která provede opatření ke zlepšení, mechanickou cestou, v případě nutnosti za pomoci chemických přípravků určených pro biologické čistírny.</w:t>
      </w:r>
    </w:p>
    <w:p w:rsidR="0000511D" w:rsidRDefault="0000511D">
      <w:pPr>
        <w:spacing w:after="0" w:line="240" w:lineRule="auto"/>
        <w:jc w:val="both"/>
        <w:rPr>
          <w:rFonts w:ascii="Arial" w:hAnsi="Arial" w:cs="Arial"/>
          <w:b/>
          <w:bCs/>
        </w:rPr>
      </w:pPr>
    </w:p>
    <w:p w:rsidR="0000511D" w:rsidRDefault="0000511D">
      <w:pPr>
        <w:spacing w:after="0" w:line="240" w:lineRule="auto"/>
        <w:jc w:val="both"/>
        <w:rPr>
          <w:rFonts w:ascii="Arial" w:hAnsi="Arial" w:cs="Arial"/>
          <w:b/>
          <w:bCs/>
          <w:sz w:val="24"/>
          <w:szCs w:val="24"/>
        </w:rPr>
      </w:pPr>
    </w:p>
    <w:p w:rsidR="0000511D" w:rsidRDefault="00AF29C0">
      <w:pPr>
        <w:spacing w:after="0" w:line="240" w:lineRule="auto"/>
        <w:jc w:val="both"/>
        <w:rPr>
          <w:rFonts w:ascii="Arial" w:hAnsi="Arial" w:cs="Arial"/>
          <w:b/>
          <w:bCs/>
          <w:sz w:val="24"/>
          <w:szCs w:val="24"/>
        </w:rPr>
      </w:pPr>
      <w:r>
        <w:rPr>
          <w:rFonts w:ascii="Arial" w:hAnsi="Arial" w:cs="Arial"/>
          <w:b/>
          <w:bCs/>
          <w:sz w:val="24"/>
          <w:szCs w:val="24"/>
        </w:rPr>
        <w:t>7.</w:t>
      </w:r>
      <w:r>
        <w:rPr>
          <w:rFonts w:ascii="Arial" w:hAnsi="Arial" w:cs="Arial"/>
          <w:b/>
          <w:bCs/>
          <w:sz w:val="24"/>
          <w:szCs w:val="24"/>
        </w:rPr>
        <w:tab/>
        <w:t xml:space="preserve">Postup při dopouštění přírodního koupaliště </w:t>
      </w:r>
    </w:p>
    <w:p w:rsidR="0000511D" w:rsidRDefault="0000511D">
      <w:pPr>
        <w:spacing w:after="0" w:line="240" w:lineRule="auto"/>
        <w:jc w:val="both"/>
        <w:rPr>
          <w:rFonts w:ascii="Arial" w:hAnsi="Arial" w:cs="Arial"/>
        </w:rPr>
      </w:pPr>
    </w:p>
    <w:p w:rsidR="0000511D" w:rsidRDefault="00AF29C0">
      <w:pPr>
        <w:spacing w:after="0" w:line="240" w:lineRule="auto"/>
        <w:jc w:val="both"/>
        <w:rPr>
          <w:rFonts w:ascii="Arial" w:hAnsi="Arial" w:cs="Arial"/>
          <w:iCs/>
          <w:sz w:val="20"/>
          <w:szCs w:val="20"/>
        </w:rPr>
      </w:pPr>
      <w:r>
        <w:rPr>
          <w:rFonts w:ascii="Arial" w:hAnsi="Arial" w:cs="Arial"/>
          <w:sz w:val="20"/>
          <w:szCs w:val="20"/>
        </w:rPr>
        <w:t>Z důvodu odparu vody v průběhu koupací sezóny je nutné zajistit doplnění úbytku vody. Toto bude zajištěno z veřejného vodovodu. P</w:t>
      </w:r>
      <w:r>
        <w:rPr>
          <w:rFonts w:ascii="Arial" w:hAnsi="Arial" w:cs="Arial"/>
          <w:iCs/>
          <w:sz w:val="20"/>
          <w:szCs w:val="20"/>
        </w:rPr>
        <w:t>ostup při prvním nebo opětovném napouštění přírodního koupaliště.</w:t>
      </w:r>
    </w:p>
    <w:p w:rsidR="0000511D" w:rsidRDefault="00AF29C0">
      <w:pPr>
        <w:spacing w:after="0" w:line="240" w:lineRule="auto"/>
        <w:jc w:val="both"/>
        <w:rPr>
          <w:rFonts w:ascii="Arial" w:hAnsi="Arial" w:cs="Arial"/>
          <w:sz w:val="20"/>
          <w:szCs w:val="20"/>
        </w:rPr>
      </w:pPr>
      <w:r>
        <w:rPr>
          <w:rFonts w:ascii="Arial" w:hAnsi="Arial" w:cs="Arial"/>
          <w:sz w:val="20"/>
          <w:szCs w:val="20"/>
        </w:rPr>
        <w:t>Poloha armatur po celé délce přípojky – poloha otevřeno.</w:t>
      </w:r>
    </w:p>
    <w:p w:rsidR="0000511D" w:rsidRDefault="00AF29C0">
      <w:pPr>
        <w:spacing w:after="0" w:line="240" w:lineRule="auto"/>
        <w:jc w:val="both"/>
        <w:rPr>
          <w:rFonts w:ascii="Arial" w:hAnsi="Arial" w:cs="Arial"/>
          <w:sz w:val="20"/>
          <w:szCs w:val="20"/>
        </w:rPr>
      </w:pPr>
      <w:r>
        <w:rPr>
          <w:rFonts w:ascii="Arial" w:hAnsi="Arial" w:cs="Arial"/>
          <w:sz w:val="20"/>
          <w:szCs w:val="20"/>
        </w:rPr>
        <w:t>Po dostatečném doplnění systému vodou se přívod uzavře.</w:t>
      </w:r>
    </w:p>
    <w:p w:rsidR="0000511D" w:rsidRDefault="00AF29C0">
      <w:pPr>
        <w:spacing w:after="0" w:line="240" w:lineRule="auto"/>
        <w:jc w:val="both"/>
        <w:rPr>
          <w:rFonts w:ascii="Arial" w:hAnsi="Arial" w:cs="Arial"/>
          <w:sz w:val="20"/>
          <w:szCs w:val="20"/>
        </w:rPr>
      </w:pPr>
      <w:r>
        <w:rPr>
          <w:rFonts w:ascii="Arial" w:hAnsi="Arial" w:cs="Arial"/>
          <w:sz w:val="20"/>
          <w:szCs w:val="20"/>
        </w:rPr>
        <w:t>Hladinu vody v koupališti je potřeba udržovat tak, aby byly hladinové sběrače stále v optimálně zatopené (do půlky vstupních otvorů).</w:t>
      </w:r>
    </w:p>
    <w:p w:rsidR="0000511D" w:rsidRDefault="0000511D">
      <w:pPr>
        <w:spacing w:after="0" w:line="240" w:lineRule="auto"/>
        <w:jc w:val="both"/>
        <w:rPr>
          <w:rFonts w:ascii="Arial" w:hAnsi="Arial" w:cs="Arial"/>
        </w:rPr>
      </w:pPr>
    </w:p>
    <w:p w:rsidR="0000511D" w:rsidRDefault="0000511D">
      <w:pPr>
        <w:spacing w:after="0" w:line="240" w:lineRule="auto"/>
        <w:jc w:val="both"/>
        <w:rPr>
          <w:rFonts w:ascii="Arial" w:hAnsi="Arial" w:cs="Arial"/>
        </w:rPr>
      </w:pPr>
    </w:p>
    <w:p w:rsidR="0000511D" w:rsidRDefault="00AF29C0">
      <w:pPr>
        <w:spacing w:after="0" w:line="240" w:lineRule="auto"/>
        <w:jc w:val="both"/>
        <w:rPr>
          <w:rFonts w:ascii="Arial" w:hAnsi="Arial" w:cs="Arial"/>
          <w:b/>
          <w:bCs/>
          <w:sz w:val="24"/>
          <w:szCs w:val="24"/>
        </w:rPr>
      </w:pPr>
      <w:r>
        <w:rPr>
          <w:rFonts w:ascii="Arial" w:hAnsi="Arial" w:cs="Arial"/>
          <w:b/>
          <w:bCs/>
          <w:sz w:val="24"/>
          <w:szCs w:val="24"/>
        </w:rPr>
        <w:t>8.</w:t>
      </w:r>
      <w:r>
        <w:rPr>
          <w:rFonts w:ascii="Arial" w:hAnsi="Arial" w:cs="Arial"/>
          <w:b/>
          <w:bCs/>
          <w:sz w:val="24"/>
          <w:szCs w:val="24"/>
        </w:rPr>
        <w:tab/>
        <w:t>Postup při ukončení koupací sezóny</w:t>
      </w:r>
    </w:p>
    <w:p w:rsidR="0000511D" w:rsidRDefault="0000511D">
      <w:pPr>
        <w:spacing w:after="0" w:line="240" w:lineRule="auto"/>
        <w:jc w:val="both"/>
        <w:rPr>
          <w:rFonts w:ascii="Arial" w:hAnsi="Arial" w:cs="Arial"/>
          <w:b/>
          <w:bCs/>
        </w:rPr>
      </w:pPr>
    </w:p>
    <w:p w:rsidR="0000511D" w:rsidRDefault="00AF29C0">
      <w:pPr>
        <w:spacing w:after="0" w:line="240" w:lineRule="auto"/>
        <w:jc w:val="both"/>
        <w:rPr>
          <w:rFonts w:ascii="Arial" w:hAnsi="Arial" w:cs="Arial"/>
          <w:sz w:val="20"/>
          <w:szCs w:val="20"/>
        </w:rPr>
      </w:pPr>
      <w:r>
        <w:rPr>
          <w:rFonts w:ascii="Arial" w:hAnsi="Arial" w:cs="Arial"/>
          <w:sz w:val="20"/>
          <w:szCs w:val="20"/>
        </w:rPr>
        <w:t xml:space="preserve">Po ukončení koupací sezóny (nejpozději před začátkem zimního období) je nutné, především z nechráněných (vedených po povrchu konstrukcí, vstupy a výstupy z šachet apod.) vodovodních rozvodů vodu vypustit. </w:t>
      </w:r>
    </w:p>
    <w:p w:rsidR="0000511D" w:rsidRDefault="0000511D">
      <w:pPr>
        <w:spacing w:after="0" w:line="240" w:lineRule="auto"/>
        <w:jc w:val="both"/>
        <w:rPr>
          <w:rFonts w:ascii="Arial" w:hAnsi="Arial" w:cs="Arial"/>
          <w:sz w:val="20"/>
          <w:szCs w:val="20"/>
        </w:rPr>
      </w:pPr>
    </w:p>
    <w:p w:rsidR="0000511D" w:rsidRDefault="00AF29C0">
      <w:pPr>
        <w:spacing w:after="0" w:line="240" w:lineRule="auto"/>
        <w:jc w:val="both"/>
        <w:rPr>
          <w:rFonts w:ascii="Arial" w:hAnsi="Arial" w:cs="Arial"/>
        </w:rPr>
      </w:pPr>
      <w:r>
        <w:rPr>
          <w:rFonts w:ascii="Arial" w:hAnsi="Arial" w:cs="Arial"/>
          <w:sz w:val="20"/>
          <w:szCs w:val="20"/>
        </w:rPr>
        <w:t>V přírodním koupacím biotopu je potřeba, aby byla voda stažená pod úroveň hladinových sběračů a jejich trubní vedení byla odvodněna tlakovým vzduchem, aby nedošlo k jejich poškození mrazem. Zároveň musí být vypuštěna voda ze sprch</w:t>
      </w:r>
      <w:r>
        <w:rPr>
          <w:rFonts w:ascii="Arial" w:hAnsi="Arial" w:cs="Arial"/>
        </w:rPr>
        <w:t>.</w:t>
      </w:r>
    </w:p>
    <w:p w:rsidR="0000511D" w:rsidRDefault="0000511D">
      <w:pPr>
        <w:spacing w:after="0" w:line="240" w:lineRule="auto"/>
        <w:jc w:val="both"/>
        <w:rPr>
          <w:rFonts w:ascii="Arial" w:hAnsi="Arial" w:cs="Arial"/>
          <w:b/>
          <w:bCs/>
        </w:rPr>
      </w:pPr>
    </w:p>
    <w:p w:rsidR="0000511D" w:rsidRDefault="00AF29C0">
      <w:pPr>
        <w:spacing w:after="0" w:line="240" w:lineRule="auto"/>
        <w:jc w:val="both"/>
        <w:rPr>
          <w:rFonts w:ascii="Arial" w:hAnsi="Arial" w:cs="Arial"/>
          <w:b/>
          <w:bCs/>
          <w:sz w:val="20"/>
          <w:szCs w:val="20"/>
        </w:rPr>
      </w:pPr>
      <w:r>
        <w:rPr>
          <w:rFonts w:ascii="Arial" w:hAnsi="Arial" w:cs="Arial"/>
          <w:b/>
          <w:bCs/>
          <w:sz w:val="20"/>
          <w:szCs w:val="20"/>
        </w:rPr>
        <w:t>8.1.</w:t>
      </w:r>
      <w:r>
        <w:rPr>
          <w:rFonts w:ascii="Arial" w:hAnsi="Arial" w:cs="Arial"/>
          <w:b/>
          <w:bCs/>
          <w:sz w:val="20"/>
          <w:szCs w:val="20"/>
        </w:rPr>
        <w:tab/>
        <w:t>Veřejný vodovod</w:t>
      </w:r>
    </w:p>
    <w:p w:rsidR="0000511D" w:rsidRDefault="00AF29C0">
      <w:pPr>
        <w:spacing w:after="0" w:line="240" w:lineRule="auto"/>
        <w:rPr>
          <w:rFonts w:ascii="Arial" w:hAnsi="Arial" w:cs="Arial"/>
          <w:sz w:val="20"/>
          <w:szCs w:val="20"/>
        </w:rPr>
      </w:pPr>
      <w:r>
        <w:rPr>
          <w:rFonts w:ascii="Arial" w:hAnsi="Arial" w:cs="Arial"/>
          <w:sz w:val="20"/>
          <w:szCs w:val="20"/>
        </w:rPr>
        <w:t>- Hlavní uzávěr přípojky – uzavřít, vypustit.</w:t>
      </w:r>
    </w:p>
    <w:p w:rsidR="0000511D" w:rsidRDefault="00AF29C0">
      <w:pPr>
        <w:spacing w:after="0" w:line="240" w:lineRule="auto"/>
        <w:rPr>
          <w:rFonts w:ascii="Arial" w:hAnsi="Arial" w:cs="Arial"/>
          <w:sz w:val="20"/>
          <w:szCs w:val="20"/>
        </w:rPr>
      </w:pPr>
      <w:r>
        <w:rPr>
          <w:rFonts w:ascii="Arial" w:hAnsi="Arial" w:cs="Arial"/>
          <w:sz w:val="20"/>
          <w:szCs w:val="20"/>
        </w:rPr>
        <w:t>- Uzávěr u vodoměru ve vodoměrné šachtě – uzavřít, vypustit.</w:t>
      </w:r>
    </w:p>
    <w:p w:rsidR="0000511D" w:rsidRDefault="00AF29C0">
      <w:pPr>
        <w:spacing w:after="0" w:line="240" w:lineRule="auto"/>
        <w:rPr>
          <w:rFonts w:ascii="Arial" w:hAnsi="Arial" w:cs="Arial"/>
          <w:sz w:val="20"/>
          <w:szCs w:val="20"/>
        </w:rPr>
      </w:pPr>
      <w:r>
        <w:rPr>
          <w:rFonts w:ascii="Arial" w:hAnsi="Arial" w:cs="Arial"/>
          <w:sz w:val="20"/>
          <w:szCs w:val="20"/>
        </w:rPr>
        <w:t>- Veškeré ostatní uzávěry – otevřít nebo vypustit a ponechat otevřené.</w:t>
      </w:r>
    </w:p>
    <w:p w:rsidR="0000511D" w:rsidRDefault="00AF29C0">
      <w:pPr>
        <w:spacing w:after="0" w:line="240" w:lineRule="auto"/>
        <w:jc w:val="both"/>
        <w:rPr>
          <w:rFonts w:ascii="Arial" w:hAnsi="Arial" w:cs="Arial"/>
          <w:sz w:val="20"/>
          <w:szCs w:val="20"/>
        </w:rPr>
      </w:pPr>
      <w:r>
        <w:rPr>
          <w:rFonts w:ascii="Arial" w:hAnsi="Arial" w:cs="Arial"/>
          <w:sz w:val="20"/>
          <w:szCs w:val="20"/>
        </w:rPr>
        <w:t>- Otevřením vypouštěcího ventilu ve vodoměrné šachtě a vypouštěcích ventilů v armaturní šachtě, příp. šachtě čerpadel, dojde k vytečení zbytkové vody do šachet, event. přes přídavnou hadici odvést vodu na terén. Na odběrných místech (bufet, šatny, sprchy, WC) se doporučuje vodovodní baterie otevřít z důvodu přisání vzduchu.</w:t>
      </w:r>
    </w:p>
    <w:p w:rsidR="0000511D" w:rsidRDefault="0000511D">
      <w:pPr>
        <w:spacing w:after="0" w:line="240" w:lineRule="auto"/>
        <w:rPr>
          <w:rFonts w:ascii="Arial" w:hAnsi="Arial" w:cs="Arial"/>
          <w:b/>
          <w:bCs/>
          <w:sz w:val="20"/>
          <w:szCs w:val="20"/>
        </w:rPr>
      </w:pPr>
    </w:p>
    <w:p w:rsidR="0000511D" w:rsidRDefault="00AF29C0">
      <w:pPr>
        <w:spacing w:after="0" w:line="240" w:lineRule="auto"/>
        <w:rPr>
          <w:rFonts w:ascii="Arial" w:hAnsi="Arial" w:cs="Arial"/>
          <w:b/>
          <w:bCs/>
          <w:sz w:val="20"/>
          <w:szCs w:val="20"/>
        </w:rPr>
      </w:pPr>
      <w:r>
        <w:rPr>
          <w:rFonts w:ascii="Arial" w:hAnsi="Arial" w:cs="Arial"/>
          <w:b/>
          <w:bCs/>
          <w:sz w:val="20"/>
          <w:szCs w:val="20"/>
        </w:rPr>
        <w:t>8.2</w:t>
      </w:r>
      <w:r>
        <w:rPr>
          <w:rFonts w:ascii="Arial" w:hAnsi="Arial" w:cs="Arial"/>
          <w:b/>
          <w:bCs/>
          <w:sz w:val="20"/>
          <w:szCs w:val="20"/>
        </w:rPr>
        <w:tab/>
        <w:t>Vody cirkulační</w:t>
      </w:r>
    </w:p>
    <w:p w:rsidR="0000511D" w:rsidRDefault="0000511D">
      <w:pPr>
        <w:spacing w:after="0" w:line="240" w:lineRule="auto"/>
        <w:jc w:val="both"/>
        <w:rPr>
          <w:rFonts w:ascii="Arial" w:hAnsi="Arial" w:cs="Arial"/>
          <w:sz w:val="20"/>
          <w:szCs w:val="20"/>
          <w:u w:val="single"/>
        </w:rPr>
      </w:pPr>
    </w:p>
    <w:p w:rsidR="0000511D" w:rsidRDefault="00AF29C0">
      <w:pPr>
        <w:spacing w:after="0" w:line="240" w:lineRule="auto"/>
        <w:jc w:val="both"/>
        <w:rPr>
          <w:rFonts w:ascii="Arial" w:hAnsi="Arial" w:cs="Arial"/>
          <w:b/>
          <w:bCs/>
          <w:sz w:val="20"/>
          <w:szCs w:val="20"/>
        </w:rPr>
      </w:pPr>
      <w:r>
        <w:rPr>
          <w:rFonts w:ascii="Arial" w:hAnsi="Arial" w:cs="Arial"/>
          <w:b/>
          <w:bCs/>
          <w:sz w:val="20"/>
          <w:szCs w:val="20"/>
        </w:rPr>
        <w:t>8.2.1</w:t>
      </w:r>
      <w:r>
        <w:rPr>
          <w:rFonts w:ascii="Arial" w:hAnsi="Arial" w:cs="Arial"/>
          <w:b/>
          <w:bCs/>
          <w:sz w:val="20"/>
          <w:szCs w:val="20"/>
        </w:rPr>
        <w:tab/>
      </w:r>
      <w:proofErr w:type="spellStart"/>
      <w:r>
        <w:rPr>
          <w:rFonts w:ascii="Arial" w:hAnsi="Arial" w:cs="Arial"/>
          <w:b/>
          <w:bCs/>
          <w:sz w:val="20"/>
          <w:szCs w:val="20"/>
        </w:rPr>
        <w:t>Skimmery</w:t>
      </w:r>
      <w:proofErr w:type="spellEnd"/>
      <w:r>
        <w:rPr>
          <w:rFonts w:ascii="Arial" w:hAnsi="Arial" w:cs="Arial"/>
          <w:b/>
          <w:bCs/>
          <w:sz w:val="20"/>
          <w:szCs w:val="20"/>
        </w:rPr>
        <w:t xml:space="preserve">, dnové vpusti → čerpadlo → bubnový filtr, zvířené médium, biologická laguna, </w:t>
      </w:r>
      <w:proofErr w:type="spellStart"/>
      <w:r>
        <w:rPr>
          <w:rFonts w:ascii="Arial" w:hAnsi="Arial" w:cs="Arial"/>
          <w:b/>
          <w:bCs/>
          <w:sz w:val="20"/>
          <w:szCs w:val="20"/>
        </w:rPr>
        <w:t>vliesové</w:t>
      </w:r>
      <w:proofErr w:type="spellEnd"/>
      <w:r>
        <w:rPr>
          <w:rFonts w:ascii="Arial" w:hAnsi="Arial" w:cs="Arial"/>
          <w:b/>
          <w:bCs/>
          <w:sz w:val="20"/>
          <w:szCs w:val="20"/>
        </w:rPr>
        <w:t xml:space="preserve"> filtry</w:t>
      </w:r>
    </w:p>
    <w:p w:rsidR="0000511D" w:rsidRDefault="00AF29C0">
      <w:pPr>
        <w:spacing w:after="0" w:line="240" w:lineRule="auto"/>
        <w:jc w:val="both"/>
        <w:rPr>
          <w:rFonts w:ascii="Arial" w:hAnsi="Arial" w:cs="Arial"/>
          <w:sz w:val="20"/>
          <w:szCs w:val="20"/>
        </w:rPr>
      </w:pPr>
      <w:r>
        <w:rPr>
          <w:rFonts w:ascii="Arial" w:hAnsi="Arial" w:cs="Arial"/>
          <w:sz w:val="20"/>
          <w:szCs w:val="20"/>
        </w:rPr>
        <w:t xml:space="preserve">- Uzavřít </w:t>
      </w:r>
      <w:proofErr w:type="spellStart"/>
      <w:r>
        <w:rPr>
          <w:rFonts w:ascii="Arial" w:hAnsi="Arial" w:cs="Arial"/>
          <w:sz w:val="20"/>
          <w:szCs w:val="20"/>
        </w:rPr>
        <w:t>skimmery</w:t>
      </w:r>
      <w:proofErr w:type="spellEnd"/>
      <w:r>
        <w:rPr>
          <w:rFonts w:ascii="Arial" w:hAnsi="Arial" w:cs="Arial"/>
          <w:sz w:val="20"/>
          <w:szCs w:val="20"/>
        </w:rPr>
        <w:t>.</w:t>
      </w:r>
    </w:p>
    <w:p w:rsidR="0000511D" w:rsidRDefault="00AF29C0">
      <w:pPr>
        <w:spacing w:after="0" w:line="240" w:lineRule="auto"/>
        <w:jc w:val="both"/>
        <w:rPr>
          <w:rFonts w:ascii="Arial" w:hAnsi="Arial" w:cs="Arial"/>
          <w:sz w:val="20"/>
          <w:szCs w:val="20"/>
        </w:rPr>
      </w:pPr>
      <w:r>
        <w:rPr>
          <w:rFonts w:ascii="Arial" w:hAnsi="Arial" w:cs="Arial"/>
          <w:sz w:val="20"/>
          <w:szCs w:val="20"/>
        </w:rPr>
        <w:t xml:space="preserve">- Po dočerpání zbytkové vody z cirkulačních rozvodů čerpadlo cirkulační vody od </w:t>
      </w:r>
      <w:proofErr w:type="spellStart"/>
      <w:r>
        <w:rPr>
          <w:rFonts w:ascii="Arial" w:hAnsi="Arial" w:cs="Arial"/>
          <w:sz w:val="20"/>
          <w:szCs w:val="20"/>
        </w:rPr>
        <w:t>skimmerů</w:t>
      </w:r>
      <w:proofErr w:type="spellEnd"/>
      <w:r>
        <w:rPr>
          <w:rFonts w:ascii="Arial" w:hAnsi="Arial" w:cs="Arial"/>
          <w:sz w:val="20"/>
          <w:szCs w:val="20"/>
        </w:rPr>
        <w:t xml:space="preserve"> vypnout.</w:t>
      </w:r>
    </w:p>
    <w:p w:rsidR="0000511D" w:rsidRDefault="00AF29C0">
      <w:pPr>
        <w:spacing w:after="0" w:line="240" w:lineRule="auto"/>
        <w:jc w:val="both"/>
        <w:rPr>
          <w:rFonts w:ascii="Arial" w:hAnsi="Arial" w:cs="Arial"/>
          <w:sz w:val="20"/>
          <w:szCs w:val="20"/>
        </w:rPr>
      </w:pPr>
      <w:r>
        <w:rPr>
          <w:rFonts w:ascii="Arial" w:hAnsi="Arial" w:cs="Arial"/>
          <w:sz w:val="20"/>
          <w:szCs w:val="20"/>
        </w:rPr>
        <w:t>- Otevřít vypouštěcí uzávěr/y v technologické šachtě (uvolnit potrubí u příslušného čerpadla), zbytková voda vyteče do odvodnění v technologické šachtě,</w:t>
      </w:r>
    </w:p>
    <w:p w:rsidR="0000511D" w:rsidRDefault="00AF29C0">
      <w:pPr>
        <w:spacing w:after="0" w:line="240" w:lineRule="auto"/>
        <w:jc w:val="both"/>
        <w:rPr>
          <w:rFonts w:ascii="Arial" w:hAnsi="Arial" w:cs="Arial"/>
          <w:sz w:val="20"/>
          <w:szCs w:val="20"/>
        </w:rPr>
      </w:pPr>
      <w:r>
        <w:rPr>
          <w:rFonts w:ascii="Arial" w:hAnsi="Arial" w:cs="Arial"/>
          <w:sz w:val="20"/>
          <w:szCs w:val="20"/>
        </w:rPr>
        <w:lastRenderedPageBreak/>
        <w:t>- Demontovat a uskladnit čerpadla.</w:t>
      </w:r>
    </w:p>
    <w:p w:rsidR="006308A7" w:rsidRDefault="006308A7">
      <w:pPr>
        <w:spacing w:after="0" w:line="240" w:lineRule="auto"/>
        <w:jc w:val="both"/>
        <w:rPr>
          <w:rFonts w:ascii="Arial" w:hAnsi="Arial" w:cs="Arial"/>
          <w:sz w:val="20"/>
          <w:szCs w:val="20"/>
        </w:rPr>
      </w:pPr>
    </w:p>
    <w:p w:rsidR="0000511D" w:rsidRDefault="00AF29C0">
      <w:pPr>
        <w:spacing w:after="0" w:line="240" w:lineRule="auto"/>
        <w:jc w:val="both"/>
        <w:rPr>
          <w:rFonts w:ascii="Arial" w:hAnsi="Arial" w:cs="Arial"/>
          <w:b/>
          <w:bCs/>
          <w:sz w:val="20"/>
          <w:szCs w:val="20"/>
        </w:rPr>
      </w:pPr>
      <w:r>
        <w:rPr>
          <w:rFonts w:ascii="Arial" w:hAnsi="Arial" w:cs="Arial"/>
          <w:b/>
          <w:bCs/>
          <w:sz w:val="20"/>
          <w:szCs w:val="20"/>
        </w:rPr>
        <w:t>8.2.2</w:t>
      </w:r>
      <w:r>
        <w:rPr>
          <w:rFonts w:ascii="Arial" w:hAnsi="Arial" w:cs="Arial"/>
          <w:b/>
          <w:bCs/>
          <w:sz w:val="20"/>
          <w:szCs w:val="20"/>
        </w:rPr>
        <w:tab/>
        <w:t>Cirkulační čerpadlo → vodní hřib</w:t>
      </w:r>
    </w:p>
    <w:p w:rsidR="0000511D" w:rsidRDefault="00AF29C0">
      <w:pPr>
        <w:spacing w:after="0" w:line="240" w:lineRule="auto"/>
        <w:jc w:val="both"/>
        <w:rPr>
          <w:rFonts w:ascii="Arial" w:hAnsi="Arial" w:cs="Arial"/>
          <w:sz w:val="20"/>
          <w:szCs w:val="20"/>
        </w:rPr>
      </w:pPr>
      <w:r>
        <w:rPr>
          <w:rFonts w:ascii="Arial" w:hAnsi="Arial" w:cs="Arial"/>
          <w:sz w:val="20"/>
          <w:szCs w:val="20"/>
        </w:rPr>
        <w:t>- Uzávěry na potrubí od čerpadel k vodnímu hřibu – otevřít.</w:t>
      </w:r>
    </w:p>
    <w:p w:rsidR="0000511D" w:rsidRDefault="00AF29C0">
      <w:pPr>
        <w:spacing w:after="0" w:line="240" w:lineRule="auto"/>
        <w:jc w:val="both"/>
        <w:rPr>
          <w:rFonts w:ascii="Arial" w:hAnsi="Arial" w:cs="Arial"/>
          <w:sz w:val="20"/>
          <w:szCs w:val="20"/>
        </w:rPr>
      </w:pPr>
      <w:r>
        <w:rPr>
          <w:rFonts w:ascii="Arial" w:hAnsi="Arial" w:cs="Arial"/>
          <w:sz w:val="20"/>
          <w:szCs w:val="20"/>
        </w:rPr>
        <w:t>- Vypouštěcí ventil/y – otevřít.</w:t>
      </w:r>
    </w:p>
    <w:p w:rsidR="0000511D" w:rsidRPr="006308A7" w:rsidRDefault="00AF29C0" w:rsidP="006308A7">
      <w:pPr>
        <w:spacing w:after="0" w:line="240" w:lineRule="auto"/>
        <w:jc w:val="both"/>
        <w:rPr>
          <w:rFonts w:ascii="Arial" w:hAnsi="Arial" w:cs="Arial"/>
          <w:sz w:val="20"/>
          <w:szCs w:val="20"/>
        </w:rPr>
      </w:pPr>
      <w:r>
        <w:rPr>
          <w:rFonts w:ascii="Arial" w:hAnsi="Arial" w:cs="Arial"/>
          <w:sz w:val="20"/>
          <w:szCs w:val="20"/>
        </w:rPr>
        <w:t>- Zbytková voda vyteče do odvodnění na dně šachty</w:t>
      </w:r>
    </w:p>
    <w:p w:rsidR="0000511D" w:rsidRDefault="0000511D">
      <w:pPr>
        <w:spacing w:after="0" w:line="240" w:lineRule="auto"/>
        <w:jc w:val="both"/>
        <w:rPr>
          <w:rFonts w:ascii="Arial" w:hAnsi="Arial" w:cs="Arial"/>
          <w:b/>
          <w:bCs/>
          <w:sz w:val="20"/>
          <w:szCs w:val="20"/>
        </w:rPr>
      </w:pPr>
    </w:p>
    <w:p w:rsidR="0000511D" w:rsidRDefault="00AF29C0">
      <w:pPr>
        <w:spacing w:after="0" w:line="240" w:lineRule="auto"/>
        <w:rPr>
          <w:rFonts w:ascii="Arial" w:hAnsi="Arial" w:cs="Arial"/>
          <w:b/>
          <w:bCs/>
          <w:i/>
          <w:iCs/>
          <w:sz w:val="24"/>
          <w:szCs w:val="24"/>
        </w:rPr>
      </w:pPr>
      <w:r>
        <w:rPr>
          <w:rFonts w:ascii="Arial" w:hAnsi="Arial" w:cs="Arial"/>
          <w:b/>
          <w:bCs/>
          <w:sz w:val="24"/>
          <w:szCs w:val="24"/>
        </w:rPr>
        <w:t>9.</w:t>
      </w:r>
      <w:r>
        <w:rPr>
          <w:rFonts w:ascii="Arial" w:hAnsi="Arial" w:cs="Arial"/>
          <w:b/>
          <w:bCs/>
          <w:sz w:val="24"/>
          <w:szCs w:val="24"/>
        </w:rPr>
        <w:tab/>
        <w:t xml:space="preserve">Požadavky na jakost vody a na její kontrolu </w:t>
      </w: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spacing w:before="0" w:after="0"/>
        <w:jc w:val="both"/>
        <w:rPr>
          <w:rFonts w:ascii="Arial" w:hAnsi="Arial" w:cs="Arial"/>
          <w:b/>
          <w:bCs/>
          <w:color w:val="00000A"/>
          <w:sz w:val="20"/>
          <w:szCs w:val="20"/>
        </w:rPr>
      </w:pPr>
      <w:r>
        <w:rPr>
          <w:rFonts w:ascii="Arial" w:hAnsi="Arial" w:cs="Arial"/>
          <w:b/>
          <w:bCs/>
          <w:color w:val="00000A"/>
          <w:sz w:val="20"/>
          <w:szCs w:val="20"/>
        </w:rPr>
        <w:t>9.1</w:t>
      </w:r>
      <w:r>
        <w:rPr>
          <w:rFonts w:ascii="Arial" w:hAnsi="Arial" w:cs="Arial"/>
          <w:b/>
          <w:bCs/>
          <w:color w:val="00000A"/>
          <w:sz w:val="20"/>
          <w:szCs w:val="20"/>
        </w:rPr>
        <w:tab/>
        <w:t>Voda v přírodním koupališti</w:t>
      </w:r>
    </w:p>
    <w:p w:rsidR="0000511D" w:rsidRDefault="00AF29C0">
      <w:pPr>
        <w:pStyle w:val="Normlnweb"/>
        <w:spacing w:before="0" w:after="240"/>
        <w:jc w:val="both"/>
        <w:rPr>
          <w:rFonts w:ascii="Arial" w:hAnsi="Arial" w:cs="Arial"/>
          <w:color w:val="00000A"/>
          <w:sz w:val="20"/>
          <w:szCs w:val="20"/>
        </w:rPr>
      </w:pPr>
      <w:r>
        <w:rPr>
          <w:rFonts w:ascii="Arial" w:hAnsi="Arial" w:cs="Arial"/>
          <w:color w:val="00000A"/>
          <w:sz w:val="20"/>
          <w:szCs w:val="20"/>
        </w:rPr>
        <w:t xml:space="preserve">Dle zákona č. 258/2000 Sb. v platném znění je přírodní koupaliště stavba povolená k účelu koupání, vybavená systémem přírodního způsobu čištění vody ke koupání. Na základě toho se požadavky na jakost vody a její kontrolu řídí § 6a zákona č. 258/2000 Sb. Ukazatele jakosti vody a jejich limitní hodnoty pak stanoví tabulka č. 2 přílohy č. 7 vyhlášky č. 238/2011 Sb., v platném znění o stanovení hygienických požadavků na koupaliště, sauny a hygienické limity písku v pískovištích venkovních hracích ploch. </w:t>
      </w:r>
    </w:p>
    <w:p w:rsidR="0000511D" w:rsidRDefault="00AF29C0">
      <w:pPr>
        <w:pStyle w:val="Normlnweb"/>
        <w:spacing w:before="0" w:after="240"/>
        <w:jc w:val="both"/>
        <w:rPr>
          <w:rFonts w:ascii="Arial" w:hAnsi="Arial" w:cs="Arial"/>
          <w:color w:val="00000A"/>
          <w:sz w:val="20"/>
          <w:szCs w:val="20"/>
        </w:rPr>
      </w:pPr>
      <w:r>
        <w:rPr>
          <w:rFonts w:ascii="Arial" w:hAnsi="Arial" w:cs="Arial"/>
          <w:color w:val="00000A"/>
          <w:sz w:val="20"/>
          <w:szCs w:val="20"/>
        </w:rPr>
        <w:t>Provozovatel zajišťuje provádění rozborů vody prostřednictvím akreditované laboratoře – Zdravotní ústav se sídlem v Ostravě, Vrchlického 57, 587 25 Jihlava.</w:t>
      </w:r>
    </w:p>
    <w:p w:rsidR="0000511D" w:rsidRDefault="00AF29C0">
      <w:pPr>
        <w:pStyle w:val="Normlnweb"/>
        <w:spacing w:before="0" w:after="0"/>
        <w:jc w:val="both"/>
        <w:rPr>
          <w:rFonts w:ascii="Arial" w:hAnsi="Arial" w:cs="Arial"/>
          <w:b/>
          <w:color w:val="00000A"/>
          <w:sz w:val="20"/>
          <w:szCs w:val="20"/>
        </w:rPr>
      </w:pPr>
      <w:r>
        <w:rPr>
          <w:rFonts w:ascii="Arial" w:hAnsi="Arial" w:cs="Arial"/>
          <w:b/>
          <w:color w:val="00000A"/>
          <w:sz w:val="20"/>
          <w:szCs w:val="20"/>
        </w:rPr>
        <w:t>9.2</w:t>
      </w:r>
      <w:r>
        <w:rPr>
          <w:rFonts w:ascii="Arial" w:hAnsi="Arial" w:cs="Arial"/>
          <w:b/>
          <w:color w:val="00000A"/>
          <w:sz w:val="20"/>
          <w:szCs w:val="20"/>
        </w:rPr>
        <w:tab/>
        <w:t>Místa pro odběr vzorků vody</w:t>
      </w:r>
    </w:p>
    <w:p w:rsidR="0000511D" w:rsidRDefault="00AF29C0">
      <w:pPr>
        <w:pStyle w:val="FormtovanvHTML"/>
        <w:shd w:val="clear" w:color="auto" w:fill="FFFFFF"/>
        <w:spacing w:line="234" w:lineRule="atLeast"/>
        <w:jc w:val="both"/>
      </w:pPr>
      <w:r>
        <w:rPr>
          <w:rFonts w:ascii="Arial" w:hAnsi="Arial" w:cs="Arial"/>
        </w:rPr>
        <w:t xml:space="preserve">Pro mikrobiologický rozbor vody se odebírá </w:t>
      </w:r>
      <w:r>
        <w:rPr>
          <w:rFonts w:ascii="Arial" w:hAnsi="Arial" w:cs="Arial"/>
          <w:color w:val="000000"/>
        </w:rPr>
        <w:t xml:space="preserve">samostatný vzorek v biotopu. </w:t>
      </w:r>
    </w:p>
    <w:p w:rsidR="0000511D" w:rsidRDefault="00AF29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jc w:val="both"/>
      </w:pPr>
      <w:r>
        <w:rPr>
          <w:rFonts w:ascii="Arial" w:hAnsi="Arial" w:cs="Arial"/>
          <w:color w:val="000000"/>
          <w:sz w:val="20"/>
          <w:szCs w:val="20"/>
        </w:rPr>
        <w:t xml:space="preserve">Vzorky vody z biotopu se odebírají 30 cm pod hladinou ve vodě, kde má hloubku nejméně 1 m </w:t>
      </w:r>
    </w:p>
    <w:p w:rsidR="0000511D" w:rsidRDefault="00AF29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jc w:val="both"/>
      </w:pPr>
      <w:r>
        <w:t xml:space="preserve">/ z mola </w:t>
      </w:r>
      <w:proofErr w:type="gramStart"/>
      <w:r>
        <w:t>/ .</w:t>
      </w:r>
      <w:proofErr w:type="gramEnd"/>
    </w:p>
    <w:p w:rsidR="0000511D" w:rsidRDefault="00AF29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jc w:val="both"/>
      </w:pPr>
      <w:r>
        <w:rPr>
          <w:rFonts w:ascii="Arial" w:hAnsi="Arial" w:cs="Arial"/>
          <w:color w:val="000000"/>
          <w:sz w:val="20"/>
          <w:szCs w:val="20"/>
        </w:rPr>
        <w:t>Odběr vzorku má být nejméně 3 hodiny po zahájení provozu.</w:t>
      </w:r>
    </w:p>
    <w:p w:rsidR="0000511D" w:rsidRDefault="00AF29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jc w:val="both"/>
        <w:rPr>
          <w:rFonts w:ascii="Arial" w:hAnsi="Arial" w:cs="Arial"/>
          <w:color w:val="FF0000"/>
          <w:sz w:val="20"/>
          <w:szCs w:val="20"/>
        </w:rPr>
      </w:pPr>
      <w:r>
        <w:rPr>
          <w:rFonts w:ascii="Arial" w:hAnsi="Arial" w:cs="Arial"/>
          <w:color w:val="FF0000"/>
          <w:sz w:val="20"/>
          <w:szCs w:val="20"/>
        </w:rPr>
        <w:t xml:space="preserve"> </w:t>
      </w: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První vzorek je odebrán 14 dní před zahájením koupací sezóny. Další vzorky jsou odebírány pravidelně každých 14 dnů.</w:t>
      </w: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spacing w:before="0" w:after="0"/>
        <w:jc w:val="both"/>
        <w:rPr>
          <w:rFonts w:ascii="Arial" w:hAnsi="Arial" w:cs="Arial"/>
          <w:b/>
          <w:bCs/>
          <w:i/>
          <w:iCs/>
          <w:sz w:val="20"/>
          <w:szCs w:val="20"/>
        </w:rPr>
      </w:pPr>
      <w:r>
        <w:rPr>
          <w:rFonts w:ascii="Arial" w:hAnsi="Arial" w:cs="Arial"/>
          <w:b/>
          <w:bCs/>
          <w:i/>
          <w:iCs/>
          <w:sz w:val="20"/>
          <w:szCs w:val="20"/>
        </w:rPr>
        <w:t>Tabulka č. 2 přílohy č. 7 vyhlášky č. 238/2011 Sb. v platném znění</w:t>
      </w:r>
    </w:p>
    <w:p w:rsidR="0000511D" w:rsidRDefault="0000511D">
      <w:pPr>
        <w:spacing w:after="0" w:line="240" w:lineRule="auto"/>
        <w:rPr>
          <w:rFonts w:ascii="Arial" w:hAnsi="Arial" w:cs="Arial"/>
          <w:b/>
          <w:bCs/>
          <w:i/>
          <w:iCs/>
          <w:sz w:val="20"/>
          <w:szCs w:val="20"/>
        </w:rPr>
      </w:pPr>
    </w:p>
    <w:p w:rsidR="0000511D" w:rsidRDefault="00AF29C0">
      <w:pPr>
        <w:spacing w:after="0" w:line="240" w:lineRule="auto"/>
        <w:jc w:val="both"/>
        <w:rPr>
          <w:rFonts w:ascii="Arial" w:hAnsi="Arial" w:cs="Arial"/>
          <w:b/>
          <w:bCs/>
          <w:i/>
          <w:iCs/>
          <w:sz w:val="20"/>
          <w:szCs w:val="20"/>
        </w:rPr>
      </w:pPr>
      <w:r>
        <w:rPr>
          <w:rFonts w:ascii="Arial" w:hAnsi="Arial" w:cs="Arial"/>
          <w:b/>
          <w:bCs/>
          <w:i/>
          <w:iCs/>
          <w:sz w:val="20"/>
          <w:szCs w:val="20"/>
        </w:rPr>
        <w:t>Požadavky na jakost vody v nádržích ke koupání a ve stavbách ke koupání vybavených systémem přírodního způsobu čištění vody. Nutno sledovat výskyt sinic.</w:t>
      </w:r>
    </w:p>
    <w:p w:rsidR="0000511D" w:rsidRDefault="0000511D">
      <w:pPr>
        <w:spacing w:after="0" w:line="240" w:lineRule="auto"/>
        <w:rPr>
          <w:rFonts w:ascii="Arial" w:hAnsi="Arial" w:cs="Arial"/>
          <w:sz w:val="20"/>
          <w:szCs w:val="20"/>
        </w:rPr>
      </w:pPr>
    </w:p>
    <w:tbl>
      <w:tblPr>
        <w:tblW w:w="910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534"/>
        <w:gridCol w:w="1272"/>
        <w:gridCol w:w="1260"/>
        <w:gridCol w:w="1259"/>
        <w:gridCol w:w="2348"/>
        <w:gridCol w:w="1436"/>
      </w:tblGrid>
      <w:tr w:rsidR="0000511D">
        <w:trPr>
          <w:trHeight w:val="540"/>
        </w:trPr>
        <w:tc>
          <w:tcPr>
            <w:tcW w:w="15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b/>
                <w:bCs/>
              </w:rPr>
            </w:pPr>
            <w:r>
              <w:rPr>
                <w:rFonts w:ascii="Arial" w:hAnsi="Arial" w:cs="Arial"/>
                <w:b/>
                <w:bCs/>
              </w:rPr>
              <w:t>Ukazatel</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b/>
                <w:bCs/>
              </w:rPr>
            </w:pPr>
            <w:r>
              <w:rPr>
                <w:rFonts w:ascii="Arial" w:hAnsi="Arial" w:cs="Arial"/>
                <w:b/>
                <w:bCs/>
              </w:rPr>
              <w:t>Jednotka</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b/>
                <w:bCs/>
              </w:rPr>
            </w:pPr>
            <w:r>
              <w:rPr>
                <w:rFonts w:ascii="Arial" w:hAnsi="Arial" w:cs="Arial"/>
                <w:b/>
                <w:bCs/>
              </w:rPr>
              <w:t>Limitní hodnota</w:t>
            </w: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b/>
                <w:bCs/>
              </w:rPr>
            </w:pPr>
            <w:r>
              <w:rPr>
                <w:rFonts w:ascii="Arial" w:hAnsi="Arial" w:cs="Arial"/>
                <w:b/>
                <w:bCs/>
              </w:rPr>
              <w:t>Četnost</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b/>
                <w:bCs/>
              </w:rPr>
            </w:pPr>
            <w:r>
              <w:rPr>
                <w:rFonts w:ascii="Arial" w:hAnsi="Arial" w:cs="Arial"/>
                <w:b/>
                <w:bCs/>
              </w:rPr>
              <w:t>Metody</w:t>
            </w:r>
          </w:p>
        </w:tc>
        <w:tc>
          <w:tcPr>
            <w:tcW w:w="14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b/>
                <w:bCs/>
              </w:rPr>
            </w:pPr>
            <w:r>
              <w:rPr>
                <w:rFonts w:ascii="Arial" w:hAnsi="Arial" w:cs="Arial"/>
                <w:b/>
                <w:bCs/>
              </w:rPr>
              <w:t>Vysvětlivky</w:t>
            </w:r>
          </w:p>
        </w:tc>
      </w:tr>
      <w:tr w:rsidR="0000511D">
        <w:tc>
          <w:tcPr>
            <w:tcW w:w="15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sz w:val="20"/>
                <w:szCs w:val="20"/>
              </w:rPr>
            </w:pPr>
            <w:proofErr w:type="spellStart"/>
            <w:r>
              <w:rPr>
                <w:rFonts w:ascii="Arial" w:hAnsi="Arial" w:cs="Arial"/>
                <w:sz w:val="20"/>
                <w:szCs w:val="20"/>
              </w:rPr>
              <w:t>Escherichia</w:t>
            </w:r>
            <w:proofErr w:type="spellEnd"/>
            <w:r>
              <w:rPr>
                <w:rFonts w:ascii="Arial" w:hAnsi="Arial" w:cs="Arial"/>
                <w:sz w:val="20"/>
                <w:szCs w:val="20"/>
              </w:rPr>
              <w:t xml:space="preserve"> coli</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sz w:val="20"/>
                <w:szCs w:val="20"/>
              </w:rPr>
            </w:pPr>
            <w:r>
              <w:rPr>
                <w:rFonts w:ascii="Arial" w:hAnsi="Arial" w:cs="Arial"/>
                <w:sz w:val="20"/>
                <w:szCs w:val="20"/>
              </w:rPr>
              <w:t>KTJ/100 ml</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sz w:val="20"/>
                <w:szCs w:val="20"/>
              </w:rPr>
            </w:pPr>
            <w:r>
              <w:rPr>
                <w:rFonts w:ascii="Arial" w:hAnsi="Arial" w:cs="Arial"/>
                <w:sz w:val="20"/>
                <w:szCs w:val="20"/>
              </w:rPr>
              <w:t>100</w:t>
            </w: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sz w:val="20"/>
                <w:szCs w:val="20"/>
              </w:rPr>
            </w:pPr>
            <w:r>
              <w:rPr>
                <w:rFonts w:ascii="Arial" w:hAnsi="Arial" w:cs="Arial"/>
                <w:sz w:val="20"/>
                <w:szCs w:val="20"/>
              </w:rPr>
              <w:t>14denní</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sz w:val="20"/>
                <w:szCs w:val="20"/>
              </w:rPr>
            </w:pPr>
            <w:r>
              <w:rPr>
                <w:rFonts w:ascii="Arial" w:hAnsi="Arial" w:cs="Arial"/>
                <w:sz w:val="20"/>
                <w:szCs w:val="20"/>
              </w:rPr>
              <w:t>ČSN EN ISO 9308-3 nebo</w:t>
            </w:r>
          </w:p>
          <w:p w:rsidR="0000511D" w:rsidRDefault="00AF29C0">
            <w:pPr>
              <w:jc w:val="center"/>
              <w:rPr>
                <w:rFonts w:ascii="Arial" w:hAnsi="Arial" w:cs="Arial"/>
                <w:sz w:val="20"/>
                <w:szCs w:val="20"/>
              </w:rPr>
            </w:pPr>
            <w:r>
              <w:rPr>
                <w:rFonts w:ascii="Arial" w:hAnsi="Arial" w:cs="Arial"/>
                <w:sz w:val="20"/>
                <w:szCs w:val="20"/>
              </w:rPr>
              <w:t>ČSN EN ISO 9308-1</w:t>
            </w:r>
          </w:p>
        </w:tc>
        <w:tc>
          <w:tcPr>
            <w:tcW w:w="14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00511D">
            <w:pPr>
              <w:jc w:val="center"/>
              <w:rPr>
                <w:rFonts w:ascii="Arial" w:hAnsi="Arial" w:cs="Arial"/>
                <w:sz w:val="20"/>
                <w:szCs w:val="20"/>
              </w:rPr>
            </w:pPr>
          </w:p>
        </w:tc>
      </w:tr>
      <w:tr w:rsidR="0000511D">
        <w:tc>
          <w:tcPr>
            <w:tcW w:w="15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sz w:val="20"/>
                <w:szCs w:val="20"/>
              </w:rPr>
            </w:pPr>
            <w:r>
              <w:rPr>
                <w:rFonts w:ascii="Arial" w:hAnsi="Arial" w:cs="Arial"/>
                <w:sz w:val="20"/>
                <w:szCs w:val="20"/>
              </w:rPr>
              <w:t>Intestinální</w:t>
            </w:r>
          </w:p>
          <w:p w:rsidR="0000511D" w:rsidRDefault="00AF29C0">
            <w:pPr>
              <w:jc w:val="center"/>
              <w:rPr>
                <w:rFonts w:ascii="Arial" w:hAnsi="Arial" w:cs="Arial"/>
                <w:sz w:val="20"/>
                <w:szCs w:val="20"/>
              </w:rPr>
            </w:pPr>
            <w:r>
              <w:rPr>
                <w:rFonts w:ascii="Arial" w:hAnsi="Arial" w:cs="Arial"/>
                <w:sz w:val="20"/>
                <w:szCs w:val="20"/>
              </w:rPr>
              <w:t>enterokoky</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sz w:val="20"/>
                <w:szCs w:val="20"/>
              </w:rPr>
            </w:pPr>
            <w:r>
              <w:rPr>
                <w:rFonts w:ascii="Arial" w:hAnsi="Arial" w:cs="Arial"/>
                <w:sz w:val="20"/>
                <w:szCs w:val="20"/>
              </w:rPr>
              <w:t>KTJ/100 ml</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sz w:val="20"/>
                <w:szCs w:val="20"/>
              </w:rPr>
            </w:pPr>
            <w:r>
              <w:rPr>
                <w:rFonts w:ascii="Arial" w:hAnsi="Arial" w:cs="Arial"/>
                <w:sz w:val="20"/>
                <w:szCs w:val="20"/>
              </w:rPr>
              <w:t>50</w:t>
            </w: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sz w:val="20"/>
                <w:szCs w:val="20"/>
              </w:rPr>
            </w:pPr>
            <w:r>
              <w:rPr>
                <w:rFonts w:ascii="Arial" w:hAnsi="Arial" w:cs="Arial"/>
                <w:sz w:val="20"/>
                <w:szCs w:val="20"/>
              </w:rPr>
              <w:t>14denní</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sz w:val="20"/>
                <w:szCs w:val="20"/>
              </w:rPr>
            </w:pPr>
            <w:r>
              <w:rPr>
                <w:rFonts w:ascii="Arial" w:hAnsi="Arial" w:cs="Arial"/>
                <w:sz w:val="20"/>
                <w:szCs w:val="20"/>
              </w:rPr>
              <w:t xml:space="preserve">ČSN EN ISO 7899-1 nebo </w:t>
            </w:r>
          </w:p>
          <w:p w:rsidR="0000511D" w:rsidRDefault="00AF29C0">
            <w:pPr>
              <w:jc w:val="center"/>
              <w:rPr>
                <w:rFonts w:ascii="Arial" w:hAnsi="Arial" w:cs="Arial"/>
                <w:sz w:val="20"/>
                <w:szCs w:val="20"/>
              </w:rPr>
            </w:pPr>
            <w:r>
              <w:rPr>
                <w:rFonts w:ascii="Arial" w:hAnsi="Arial" w:cs="Arial"/>
                <w:sz w:val="20"/>
                <w:szCs w:val="20"/>
              </w:rPr>
              <w:t>ČSN EN ISO 7899-2</w:t>
            </w:r>
          </w:p>
        </w:tc>
        <w:tc>
          <w:tcPr>
            <w:tcW w:w="14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00511D">
            <w:pPr>
              <w:jc w:val="center"/>
              <w:rPr>
                <w:rFonts w:ascii="Arial" w:hAnsi="Arial" w:cs="Arial"/>
                <w:sz w:val="20"/>
                <w:szCs w:val="20"/>
              </w:rPr>
            </w:pPr>
          </w:p>
        </w:tc>
      </w:tr>
      <w:tr w:rsidR="0000511D">
        <w:tc>
          <w:tcPr>
            <w:tcW w:w="15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sz w:val="20"/>
                <w:szCs w:val="20"/>
              </w:rPr>
            </w:pPr>
            <w:r>
              <w:rPr>
                <w:rFonts w:ascii="Arial" w:hAnsi="Arial" w:cs="Arial"/>
                <w:sz w:val="20"/>
                <w:szCs w:val="20"/>
              </w:rPr>
              <w:t>průhlednost</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sz w:val="20"/>
                <w:szCs w:val="20"/>
              </w:rPr>
            </w:pPr>
            <w:r>
              <w:rPr>
                <w:rFonts w:ascii="Arial" w:hAnsi="Arial" w:cs="Arial"/>
                <w:sz w:val="20"/>
                <w:szCs w:val="20"/>
              </w:rPr>
              <w:t>metr</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sz w:val="20"/>
                <w:szCs w:val="20"/>
              </w:rPr>
            </w:pPr>
            <w:r>
              <w:rPr>
                <w:rFonts w:ascii="Arial" w:hAnsi="Arial" w:cs="Arial"/>
                <w:sz w:val="20"/>
                <w:szCs w:val="20"/>
              </w:rPr>
              <w:t>1</w:t>
            </w: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sz w:val="20"/>
                <w:szCs w:val="20"/>
              </w:rPr>
            </w:pPr>
            <w:r>
              <w:rPr>
                <w:rFonts w:ascii="Arial" w:hAnsi="Arial" w:cs="Arial"/>
                <w:sz w:val="20"/>
                <w:szCs w:val="20"/>
              </w:rPr>
              <w:t>14denní</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sz w:val="20"/>
                <w:szCs w:val="20"/>
              </w:rPr>
            </w:pPr>
            <w:r>
              <w:rPr>
                <w:rFonts w:ascii="Arial" w:hAnsi="Arial" w:cs="Arial"/>
                <w:sz w:val="20"/>
                <w:szCs w:val="20"/>
              </w:rPr>
              <w:t>ČSN EN ISO 7027 nebo</w:t>
            </w:r>
          </w:p>
          <w:p w:rsidR="0000511D" w:rsidRDefault="00AF29C0">
            <w:pPr>
              <w:jc w:val="center"/>
              <w:rPr>
                <w:rFonts w:ascii="Arial" w:hAnsi="Arial" w:cs="Arial"/>
                <w:sz w:val="20"/>
                <w:szCs w:val="20"/>
              </w:rPr>
            </w:pPr>
            <w:r>
              <w:rPr>
                <w:rFonts w:ascii="Arial" w:hAnsi="Arial" w:cs="Arial"/>
                <w:sz w:val="20"/>
                <w:szCs w:val="20"/>
              </w:rPr>
              <w:t>TNV 57340</w:t>
            </w:r>
          </w:p>
        </w:tc>
        <w:tc>
          <w:tcPr>
            <w:tcW w:w="14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0511D" w:rsidRDefault="00AF29C0">
            <w:pPr>
              <w:jc w:val="center"/>
              <w:rPr>
                <w:rFonts w:ascii="Arial" w:hAnsi="Arial" w:cs="Arial"/>
                <w:sz w:val="20"/>
                <w:szCs w:val="20"/>
              </w:rPr>
            </w:pPr>
            <w:r>
              <w:rPr>
                <w:rFonts w:ascii="Arial" w:hAnsi="Arial" w:cs="Arial"/>
                <w:sz w:val="20"/>
                <w:szCs w:val="20"/>
              </w:rPr>
              <w:t>1)</w:t>
            </w:r>
          </w:p>
        </w:tc>
      </w:tr>
    </w:tbl>
    <w:p w:rsidR="0000511D" w:rsidRDefault="00AF29C0">
      <w:pPr>
        <w:rPr>
          <w:rFonts w:ascii="Arial" w:hAnsi="Arial" w:cs="Arial"/>
          <w:i/>
          <w:sz w:val="20"/>
          <w:szCs w:val="20"/>
        </w:rPr>
      </w:pPr>
      <w:r>
        <w:rPr>
          <w:rFonts w:ascii="Arial" w:hAnsi="Arial" w:cs="Arial"/>
          <w:i/>
          <w:sz w:val="20"/>
          <w:szCs w:val="20"/>
        </w:rPr>
        <w:t>1) V zóně pro neplavce až na dno. Pokud se objeví sinice ve významném množství, postupuje se jako u přírodních koupališť podle tabulky č. 2 přílohy č. 4 k Vyhlášce 238/2011 Sb.</w:t>
      </w:r>
    </w:p>
    <w:p w:rsidR="0000511D" w:rsidRDefault="00AF29C0">
      <w:pPr>
        <w:pStyle w:val="Normlnweb"/>
        <w:spacing w:before="0" w:after="0"/>
        <w:jc w:val="both"/>
        <w:rPr>
          <w:rFonts w:ascii="Arial" w:hAnsi="Arial" w:cs="Arial"/>
          <w:b/>
          <w:bCs/>
          <w:color w:val="00000A"/>
          <w:sz w:val="20"/>
          <w:szCs w:val="20"/>
        </w:rPr>
      </w:pPr>
      <w:r>
        <w:rPr>
          <w:rFonts w:ascii="Arial" w:hAnsi="Arial" w:cs="Arial"/>
          <w:b/>
          <w:bCs/>
          <w:color w:val="00000A"/>
          <w:sz w:val="20"/>
          <w:szCs w:val="20"/>
        </w:rPr>
        <w:t>9.3</w:t>
      </w:r>
      <w:r>
        <w:rPr>
          <w:rFonts w:ascii="Arial" w:hAnsi="Arial" w:cs="Arial"/>
          <w:b/>
          <w:bCs/>
          <w:color w:val="00000A"/>
          <w:sz w:val="20"/>
          <w:szCs w:val="20"/>
        </w:rPr>
        <w:tab/>
        <w:t>Společná ustanovení týkající se jakosti vody</w:t>
      </w: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 xml:space="preserve">Provozovatel eviduje výsledky kontrol jakosti vody po dobu min. 5 let. Při znečištění biotopu bude neprodleně zjednáno vyčištění znečištěné části biotopu, mechanicky (odlovením pomocí síťky) a dále usměrněním cirkulace vody do znečištěného místa bude provedeno biologické přečištění. V případě nevyhovujících rozborů provede provozovatel odpovídající opatření, vydá zákaz koupání, zkontroluje </w:t>
      </w:r>
      <w:r>
        <w:rPr>
          <w:rFonts w:ascii="Arial" w:hAnsi="Arial" w:cs="Arial"/>
          <w:color w:val="00000A"/>
          <w:sz w:val="20"/>
          <w:szCs w:val="20"/>
        </w:rPr>
        <w:lastRenderedPageBreak/>
        <w:t>činnost čerpadel okruhu biologického čištění, případně aktivuje aerobní bakterie, informuje orgán ochrany veřejného zdraví o zákazu koupání, eventuelně o dalších opatřeních a doporučeních. O uzavření areálu přírodního koupaliště informuje veřejnost tabulí s nápisem „Zákaz koupání“ u vstupu do areálu.</w:t>
      </w:r>
    </w:p>
    <w:p w:rsidR="0000511D" w:rsidRDefault="00AF29C0">
      <w:pPr>
        <w:pStyle w:val="Normlnweb"/>
        <w:spacing w:before="0" w:after="0"/>
        <w:jc w:val="both"/>
        <w:rPr>
          <w:rFonts w:ascii="Arial" w:hAnsi="Arial" w:cs="Arial"/>
          <w:b/>
          <w:bCs/>
          <w:color w:val="00000A"/>
          <w:sz w:val="20"/>
          <w:szCs w:val="20"/>
        </w:rPr>
      </w:pPr>
      <w:r>
        <w:rPr>
          <w:rFonts w:ascii="Arial" w:hAnsi="Arial" w:cs="Arial"/>
          <w:color w:val="00000A"/>
          <w:sz w:val="20"/>
          <w:szCs w:val="20"/>
        </w:rPr>
        <w:t xml:space="preserve">V případě znečištění vody v koupacích částech biotopu </w:t>
      </w:r>
      <w:r>
        <w:rPr>
          <w:rFonts w:ascii="Arial" w:hAnsi="Arial" w:cs="Arial"/>
          <w:i/>
          <w:color w:val="00000A"/>
          <w:sz w:val="20"/>
          <w:szCs w:val="20"/>
        </w:rPr>
        <w:t xml:space="preserve">(dle §6a </w:t>
      </w:r>
      <w:proofErr w:type="spellStart"/>
      <w:r>
        <w:rPr>
          <w:rFonts w:ascii="Arial" w:hAnsi="Arial" w:cs="Arial"/>
          <w:i/>
          <w:color w:val="00000A"/>
          <w:sz w:val="20"/>
          <w:szCs w:val="20"/>
        </w:rPr>
        <w:t>odst</w:t>
      </w:r>
      <w:proofErr w:type="spellEnd"/>
      <w:r>
        <w:rPr>
          <w:rFonts w:ascii="Arial" w:hAnsi="Arial" w:cs="Arial"/>
          <w:i/>
          <w:color w:val="00000A"/>
          <w:sz w:val="20"/>
          <w:szCs w:val="20"/>
        </w:rPr>
        <w:t xml:space="preserve"> 3 zák. 258/2000 Sb. v platném znění)</w:t>
      </w:r>
      <w:r>
        <w:rPr>
          <w:rFonts w:ascii="Arial" w:hAnsi="Arial" w:cs="Arial"/>
          <w:color w:val="00000A"/>
          <w:sz w:val="20"/>
          <w:szCs w:val="20"/>
        </w:rPr>
        <w:t xml:space="preserve"> je provozovatel povinen informovat o této skutečnosti veřejnost (dle § 6b odst. 1 tohoto zákona) tabulí s nápisem u vstupu do areálu, a to po celou dobu trvání znečištění. Informace musí být snadno čitelná, v nesmazatelné formě a musí obsahovat pouze údaje týkající se znečištění vody.</w:t>
      </w: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spacing w:before="0" w:after="0"/>
        <w:rPr>
          <w:rFonts w:ascii="Arial" w:hAnsi="Arial" w:cs="Arial"/>
          <w:b/>
          <w:bCs/>
          <w:color w:val="00000A"/>
          <w:sz w:val="24"/>
          <w:szCs w:val="24"/>
        </w:rPr>
      </w:pPr>
      <w:r>
        <w:rPr>
          <w:rFonts w:ascii="Arial" w:hAnsi="Arial" w:cs="Arial"/>
          <w:b/>
          <w:bCs/>
          <w:color w:val="00000A"/>
          <w:sz w:val="24"/>
          <w:szCs w:val="24"/>
        </w:rPr>
        <w:t>10.</w:t>
      </w:r>
      <w:r>
        <w:rPr>
          <w:rFonts w:ascii="Arial" w:hAnsi="Arial" w:cs="Arial"/>
          <w:b/>
          <w:bCs/>
          <w:color w:val="00000A"/>
          <w:sz w:val="24"/>
          <w:szCs w:val="24"/>
        </w:rPr>
        <w:tab/>
        <w:t>Odpadové hospodářství</w:t>
      </w: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Údržba a úklid veškerých prostor v areálu přírodního koupaliště, včetně ploch určených pro odpočinek a slunění, je prováděna denně po skončení provozu. Odpadkové koše (rozdělené na odpad plastový z komunální sféry – katalogové číslo 20 01 39 a odpad směsný komunální, katalogové číslo 20 03 01) jsou vyprazdňovány denně. Za nakládání s odpadem, který vznikne provozovateli příslušného občerstvení (bufetu), odpovídá jako samostatná oprávněná osoba provozovatel občerstvení s tím, že náklady za nakládání s odpadem a jeho odstraněním či využitím hradí městu Jemnice skutečné náklady dle smluvního počtu popelnic na komunální odpad.</w:t>
      </w:r>
    </w:p>
    <w:p w:rsidR="0000511D" w:rsidRDefault="0000511D">
      <w:pPr>
        <w:pStyle w:val="Normlnweb"/>
        <w:spacing w:before="0" w:after="0"/>
        <w:jc w:val="both"/>
        <w:rPr>
          <w:rFonts w:ascii="Arial" w:hAnsi="Arial" w:cs="Arial"/>
          <w:color w:val="00000A"/>
          <w:sz w:val="22"/>
          <w:szCs w:val="22"/>
        </w:rPr>
      </w:pPr>
    </w:p>
    <w:p w:rsidR="0000511D" w:rsidRDefault="0000511D">
      <w:pPr>
        <w:pStyle w:val="Normlnweb"/>
        <w:spacing w:before="0" w:after="0"/>
        <w:jc w:val="both"/>
        <w:rPr>
          <w:rFonts w:ascii="Arial" w:hAnsi="Arial" w:cs="Arial"/>
          <w:color w:val="00000A"/>
          <w:sz w:val="22"/>
          <w:szCs w:val="22"/>
        </w:rPr>
      </w:pPr>
    </w:p>
    <w:p w:rsidR="0000511D" w:rsidRDefault="00AF29C0">
      <w:pPr>
        <w:pStyle w:val="Normlnweb"/>
        <w:spacing w:before="0" w:after="0"/>
        <w:jc w:val="both"/>
        <w:rPr>
          <w:rFonts w:ascii="Arial" w:hAnsi="Arial" w:cs="Arial"/>
          <w:b/>
          <w:bCs/>
          <w:color w:val="00000A"/>
          <w:sz w:val="24"/>
          <w:szCs w:val="24"/>
        </w:rPr>
      </w:pPr>
      <w:r>
        <w:rPr>
          <w:rFonts w:ascii="Arial" w:hAnsi="Arial" w:cs="Arial"/>
          <w:b/>
          <w:bCs/>
          <w:color w:val="00000A"/>
          <w:sz w:val="24"/>
          <w:szCs w:val="24"/>
        </w:rPr>
        <w:t>11.</w:t>
      </w:r>
      <w:r>
        <w:rPr>
          <w:rFonts w:ascii="Arial" w:hAnsi="Arial" w:cs="Arial"/>
          <w:b/>
          <w:bCs/>
          <w:color w:val="00000A"/>
          <w:sz w:val="24"/>
          <w:szCs w:val="24"/>
        </w:rPr>
        <w:tab/>
        <w:t>Sledování provozu – provozní dokumentace</w:t>
      </w:r>
    </w:p>
    <w:p w:rsidR="0000511D" w:rsidRDefault="0000511D">
      <w:pPr>
        <w:pStyle w:val="Normlnweb"/>
        <w:spacing w:before="0" w:after="0"/>
        <w:jc w:val="both"/>
        <w:rPr>
          <w:rFonts w:ascii="Arial" w:hAnsi="Arial" w:cs="Arial"/>
          <w:color w:val="00000A"/>
          <w:sz w:val="22"/>
          <w:szCs w:val="22"/>
        </w:rPr>
      </w:pPr>
    </w:p>
    <w:p w:rsidR="0000511D" w:rsidRDefault="00AF29C0">
      <w:pPr>
        <w:pStyle w:val="Prosttext"/>
        <w:jc w:val="both"/>
        <w:rPr>
          <w:rFonts w:ascii="Arial" w:eastAsia="MS Mincho" w:hAnsi="Arial" w:cs="Arial"/>
          <w:sz w:val="20"/>
          <w:szCs w:val="20"/>
        </w:rPr>
      </w:pPr>
      <w:r>
        <w:rPr>
          <w:rFonts w:ascii="Arial" w:eastAsia="MS Mincho" w:hAnsi="Arial" w:cs="Arial"/>
          <w:sz w:val="20"/>
          <w:szCs w:val="20"/>
        </w:rPr>
        <w:t xml:space="preserve">Provozní dokumentace je součástí zajištění provozu </w:t>
      </w:r>
      <w:r>
        <w:rPr>
          <w:rFonts w:ascii="Arial" w:hAnsi="Arial" w:cs="Arial"/>
          <w:sz w:val="20"/>
          <w:szCs w:val="20"/>
        </w:rPr>
        <w:t xml:space="preserve">přírodního koupaliště. </w:t>
      </w:r>
      <w:r>
        <w:rPr>
          <w:rFonts w:ascii="Arial" w:eastAsia="MS Mincho" w:hAnsi="Arial" w:cs="Arial"/>
          <w:sz w:val="20"/>
          <w:szCs w:val="20"/>
        </w:rPr>
        <w:t xml:space="preserve">Provozní dokumentace je vedena obsluhou </w:t>
      </w:r>
      <w:r>
        <w:rPr>
          <w:rFonts w:ascii="Arial" w:hAnsi="Arial" w:cs="Arial"/>
          <w:sz w:val="20"/>
          <w:szCs w:val="20"/>
        </w:rPr>
        <w:t xml:space="preserve">přírodního koupaliště </w:t>
      </w:r>
      <w:r>
        <w:rPr>
          <w:rFonts w:ascii="Arial" w:eastAsia="MS Mincho" w:hAnsi="Arial" w:cs="Arial"/>
          <w:sz w:val="20"/>
          <w:szCs w:val="20"/>
        </w:rPr>
        <w:t>a je uložena v provozní místnosti. Musí být vždy k dispozici provozovateli i kontrolním orgánům.</w:t>
      </w:r>
    </w:p>
    <w:p w:rsidR="0000511D" w:rsidRDefault="0000511D">
      <w:pPr>
        <w:pStyle w:val="Prosttext"/>
        <w:jc w:val="both"/>
        <w:rPr>
          <w:rFonts w:ascii="Arial" w:eastAsia="MS Mincho" w:hAnsi="Arial" w:cs="Arial"/>
          <w:sz w:val="22"/>
          <w:szCs w:val="22"/>
        </w:rPr>
      </w:pPr>
    </w:p>
    <w:p w:rsidR="0000511D" w:rsidRDefault="00AF29C0">
      <w:pPr>
        <w:pStyle w:val="Prosttext"/>
        <w:jc w:val="both"/>
        <w:rPr>
          <w:rFonts w:ascii="Arial" w:eastAsia="MS Mincho" w:hAnsi="Arial" w:cs="Arial"/>
          <w:b/>
          <w:bCs/>
          <w:sz w:val="20"/>
          <w:szCs w:val="20"/>
        </w:rPr>
      </w:pPr>
      <w:r>
        <w:rPr>
          <w:rFonts w:ascii="Arial" w:eastAsia="MS Mincho" w:hAnsi="Arial" w:cs="Arial"/>
          <w:b/>
          <w:bCs/>
          <w:sz w:val="20"/>
          <w:szCs w:val="20"/>
        </w:rPr>
        <w:t>11.1</w:t>
      </w:r>
      <w:r>
        <w:rPr>
          <w:rFonts w:ascii="Arial" w:eastAsia="MS Mincho" w:hAnsi="Arial" w:cs="Arial"/>
          <w:b/>
          <w:bCs/>
          <w:sz w:val="20"/>
          <w:szCs w:val="20"/>
        </w:rPr>
        <w:tab/>
        <w:t>Provozní deník</w:t>
      </w:r>
    </w:p>
    <w:p w:rsidR="0000511D" w:rsidRDefault="00AF29C0">
      <w:pPr>
        <w:pStyle w:val="Zhlav"/>
        <w:jc w:val="both"/>
        <w:rPr>
          <w:rFonts w:ascii="Arial" w:hAnsi="Arial" w:cs="Arial"/>
          <w:b/>
          <w:bCs/>
          <w:sz w:val="20"/>
          <w:szCs w:val="20"/>
        </w:rPr>
      </w:pPr>
      <w:r>
        <w:rPr>
          <w:rFonts w:ascii="Arial" w:hAnsi="Arial" w:cs="Arial"/>
          <w:sz w:val="20"/>
          <w:szCs w:val="20"/>
        </w:rPr>
        <w:t>Každou směnu se v deníku zapisuje:</w:t>
      </w:r>
    </w:p>
    <w:p w:rsidR="0000511D" w:rsidRDefault="00AF29C0">
      <w:pPr>
        <w:pStyle w:val="Zhlav"/>
        <w:numPr>
          <w:ilvl w:val="0"/>
          <w:numId w:val="2"/>
        </w:numPr>
        <w:jc w:val="both"/>
        <w:rPr>
          <w:rFonts w:ascii="Arial" w:hAnsi="Arial" w:cs="Arial"/>
          <w:sz w:val="20"/>
          <w:szCs w:val="20"/>
        </w:rPr>
      </w:pPr>
      <w:r>
        <w:rPr>
          <w:rFonts w:ascii="Arial" w:hAnsi="Arial" w:cs="Arial"/>
          <w:sz w:val="20"/>
          <w:szCs w:val="20"/>
        </w:rPr>
        <w:t>výsledky kontroly jakosti vody, případně následná opatření (</w:t>
      </w:r>
      <w:r>
        <w:rPr>
          <w:rFonts w:ascii="Arial" w:eastAsia="MS Mincho" w:hAnsi="Arial" w:cs="Arial"/>
          <w:sz w:val="20"/>
          <w:szCs w:val="20"/>
        </w:rPr>
        <w:t>rozbory se ukládají, doba archivace min 5 let),</w:t>
      </w:r>
    </w:p>
    <w:p w:rsidR="0000511D" w:rsidRDefault="00AF29C0">
      <w:pPr>
        <w:pStyle w:val="Zhlav"/>
        <w:numPr>
          <w:ilvl w:val="0"/>
          <w:numId w:val="2"/>
        </w:numPr>
        <w:jc w:val="both"/>
        <w:rPr>
          <w:rFonts w:ascii="Arial" w:hAnsi="Arial" w:cs="Arial"/>
          <w:sz w:val="20"/>
          <w:szCs w:val="20"/>
        </w:rPr>
      </w:pPr>
      <w:r>
        <w:rPr>
          <w:rFonts w:ascii="Arial" w:hAnsi="Arial" w:cs="Arial"/>
          <w:sz w:val="20"/>
          <w:szCs w:val="20"/>
        </w:rPr>
        <w:t xml:space="preserve">denní množství dopouštěné vody, </w:t>
      </w:r>
    </w:p>
    <w:p w:rsidR="0000511D" w:rsidRDefault="00AF29C0">
      <w:pPr>
        <w:pStyle w:val="Zhlav"/>
        <w:numPr>
          <w:ilvl w:val="0"/>
          <w:numId w:val="2"/>
        </w:numPr>
        <w:jc w:val="both"/>
        <w:rPr>
          <w:rFonts w:ascii="Arial" w:hAnsi="Arial" w:cs="Arial"/>
          <w:sz w:val="20"/>
          <w:szCs w:val="20"/>
        </w:rPr>
      </w:pPr>
      <w:r>
        <w:rPr>
          <w:rFonts w:ascii="Arial" w:hAnsi="Arial" w:cs="Arial"/>
          <w:sz w:val="20"/>
          <w:szCs w:val="20"/>
        </w:rPr>
        <w:t>zapisuje se pravidelná činnost údržby nebo oprav zařízení, případný odvoz některých celků nebo jejich montáž, jména opravářů, datum a doba trvání práce, dále je vhodné zapisovat návštěvy (kontroly, opravy, servis apod.) – datum, příchod, odchod a účel návštěvy,</w:t>
      </w:r>
    </w:p>
    <w:p w:rsidR="0000511D" w:rsidRDefault="00AF29C0">
      <w:pPr>
        <w:pStyle w:val="Zhlav"/>
        <w:numPr>
          <w:ilvl w:val="0"/>
          <w:numId w:val="2"/>
        </w:numPr>
        <w:jc w:val="both"/>
        <w:rPr>
          <w:rFonts w:ascii="Arial" w:hAnsi="Arial" w:cs="Arial"/>
          <w:sz w:val="20"/>
          <w:szCs w:val="20"/>
        </w:rPr>
      </w:pPr>
      <w:r>
        <w:rPr>
          <w:rFonts w:ascii="Arial" w:hAnsi="Arial" w:cs="Arial"/>
          <w:sz w:val="20"/>
          <w:szCs w:val="20"/>
        </w:rPr>
        <w:t>provádění úklidu.</w:t>
      </w:r>
    </w:p>
    <w:p w:rsidR="0000511D" w:rsidRDefault="0000511D">
      <w:pPr>
        <w:pStyle w:val="Zhlav"/>
        <w:jc w:val="both"/>
        <w:rPr>
          <w:rFonts w:ascii="Arial" w:hAnsi="Arial" w:cs="Arial"/>
          <w:sz w:val="20"/>
          <w:szCs w:val="20"/>
        </w:rPr>
      </w:pPr>
    </w:p>
    <w:p w:rsidR="0000511D" w:rsidRDefault="00AF29C0">
      <w:pPr>
        <w:pStyle w:val="Zhlav"/>
        <w:jc w:val="both"/>
        <w:rPr>
          <w:rFonts w:ascii="Arial" w:hAnsi="Arial" w:cs="Arial"/>
          <w:sz w:val="20"/>
          <w:szCs w:val="20"/>
        </w:rPr>
      </w:pPr>
      <w:r>
        <w:rPr>
          <w:rFonts w:ascii="Arial" w:hAnsi="Arial" w:cs="Arial"/>
          <w:sz w:val="20"/>
          <w:szCs w:val="20"/>
        </w:rPr>
        <w:t>V provozním deníku jsou též uložena povolení provozu, vodohospodářská rozhodnutí, záznamy orgánů hygienické služby o provedených prohlídkách a o vyšetření vody, závazné pokyny k odstranění závad, zdravotní průkazy obsluhy a záznamy o nehodách.</w:t>
      </w:r>
    </w:p>
    <w:p w:rsidR="0000511D" w:rsidRDefault="0000511D">
      <w:pPr>
        <w:pStyle w:val="Prosttext"/>
        <w:jc w:val="both"/>
        <w:rPr>
          <w:rFonts w:ascii="Arial" w:eastAsia="MS Mincho" w:hAnsi="Arial"/>
          <w:sz w:val="20"/>
          <w:szCs w:val="20"/>
        </w:rPr>
      </w:pPr>
    </w:p>
    <w:p w:rsidR="0000511D" w:rsidRDefault="00AF29C0">
      <w:pPr>
        <w:pStyle w:val="Prosttext"/>
        <w:jc w:val="both"/>
        <w:rPr>
          <w:rFonts w:ascii="Arial" w:eastAsia="MS Mincho" w:hAnsi="Arial" w:cs="Arial"/>
          <w:b/>
          <w:bCs/>
          <w:sz w:val="20"/>
          <w:szCs w:val="20"/>
        </w:rPr>
      </w:pPr>
      <w:r>
        <w:rPr>
          <w:rFonts w:ascii="Arial" w:eastAsia="MS Mincho" w:hAnsi="Arial" w:cs="Arial"/>
          <w:b/>
          <w:bCs/>
          <w:sz w:val="20"/>
          <w:szCs w:val="20"/>
        </w:rPr>
        <w:t>11.2</w:t>
      </w:r>
      <w:r>
        <w:rPr>
          <w:rFonts w:ascii="Arial" w:eastAsia="MS Mincho" w:hAnsi="Arial" w:cs="Arial"/>
          <w:b/>
          <w:bCs/>
          <w:sz w:val="20"/>
          <w:szCs w:val="20"/>
        </w:rPr>
        <w:tab/>
        <w:t>Kniha denních záznamů</w:t>
      </w:r>
    </w:p>
    <w:p w:rsidR="0000511D" w:rsidRDefault="00AF29C0">
      <w:pPr>
        <w:pStyle w:val="Prosttext"/>
        <w:jc w:val="both"/>
        <w:rPr>
          <w:rFonts w:ascii="Arial" w:eastAsia="MS Mincho" w:hAnsi="Arial" w:cs="Arial"/>
          <w:sz w:val="20"/>
          <w:szCs w:val="20"/>
        </w:rPr>
      </w:pPr>
      <w:r>
        <w:rPr>
          <w:rFonts w:ascii="Arial" w:eastAsia="MS Mincho" w:hAnsi="Arial" w:cs="Arial"/>
          <w:sz w:val="20"/>
          <w:szCs w:val="20"/>
        </w:rPr>
        <w:t>Každý den se v deníku zapisuje:</w:t>
      </w:r>
    </w:p>
    <w:p w:rsidR="0000511D" w:rsidRDefault="00AF29C0">
      <w:pPr>
        <w:pStyle w:val="Zhlav"/>
        <w:numPr>
          <w:ilvl w:val="0"/>
          <w:numId w:val="2"/>
        </w:numPr>
        <w:jc w:val="both"/>
        <w:rPr>
          <w:rFonts w:ascii="Arial" w:hAnsi="Arial" w:cs="Arial"/>
          <w:sz w:val="20"/>
          <w:szCs w:val="20"/>
        </w:rPr>
      </w:pPr>
      <w:r>
        <w:rPr>
          <w:rFonts w:ascii="Arial" w:hAnsi="Arial" w:cs="Arial"/>
          <w:sz w:val="20"/>
          <w:szCs w:val="20"/>
        </w:rPr>
        <w:t xml:space="preserve">zaznamenávání teploty vody a vzduchu, </w:t>
      </w:r>
    </w:p>
    <w:p w:rsidR="0000511D" w:rsidRDefault="00AF29C0">
      <w:pPr>
        <w:pStyle w:val="Zhlav"/>
        <w:numPr>
          <w:ilvl w:val="0"/>
          <w:numId w:val="2"/>
        </w:numPr>
        <w:jc w:val="both"/>
        <w:rPr>
          <w:rFonts w:ascii="Arial" w:hAnsi="Arial" w:cs="Arial"/>
          <w:sz w:val="20"/>
          <w:szCs w:val="20"/>
        </w:rPr>
      </w:pPr>
      <w:r>
        <w:rPr>
          <w:rFonts w:ascii="Arial" w:hAnsi="Arial" w:cs="Arial"/>
          <w:sz w:val="20"/>
          <w:szCs w:val="20"/>
        </w:rPr>
        <w:t xml:space="preserve">počet návštěvníků na den, </w:t>
      </w:r>
    </w:p>
    <w:p w:rsidR="0000511D" w:rsidRDefault="00AF29C0">
      <w:pPr>
        <w:pStyle w:val="Zhlav"/>
        <w:numPr>
          <w:ilvl w:val="0"/>
          <w:numId w:val="2"/>
        </w:numPr>
        <w:jc w:val="both"/>
        <w:rPr>
          <w:rFonts w:ascii="Arial" w:hAnsi="Arial" w:cs="Arial"/>
          <w:sz w:val="20"/>
          <w:szCs w:val="20"/>
        </w:rPr>
      </w:pPr>
      <w:r>
        <w:rPr>
          <w:rFonts w:ascii="Arial" w:hAnsi="Arial" w:cs="Arial"/>
          <w:sz w:val="20"/>
          <w:szCs w:val="20"/>
        </w:rPr>
        <w:t>informace o případných kontrolách a jejich závěrech.</w:t>
      </w:r>
    </w:p>
    <w:p w:rsidR="0000511D" w:rsidRDefault="00AF29C0">
      <w:pPr>
        <w:pStyle w:val="Prosttext1"/>
        <w:jc w:val="both"/>
        <w:rPr>
          <w:rFonts w:ascii="Arial" w:hAnsi="Arial" w:cs="Arial"/>
          <w:sz w:val="20"/>
          <w:szCs w:val="20"/>
        </w:rPr>
      </w:pPr>
      <w:r>
        <w:rPr>
          <w:rFonts w:ascii="Arial" w:eastAsia="MS Mincho" w:hAnsi="Arial" w:cs="Arial"/>
          <w:sz w:val="20"/>
          <w:szCs w:val="20"/>
        </w:rPr>
        <w:t>Informace o teplotě vzduchu a vody ke koupání jsou zveřejňovány denně na informační tabuli umístěné u pokladny.</w:t>
      </w:r>
    </w:p>
    <w:p w:rsidR="0000511D" w:rsidRDefault="0000511D">
      <w:pPr>
        <w:pStyle w:val="Zhlav"/>
        <w:jc w:val="both"/>
        <w:rPr>
          <w:rFonts w:ascii="Arial" w:hAnsi="Arial" w:cs="Arial"/>
          <w:sz w:val="20"/>
          <w:szCs w:val="20"/>
        </w:rPr>
      </w:pPr>
    </w:p>
    <w:p w:rsidR="0000511D" w:rsidRDefault="00AF29C0">
      <w:pPr>
        <w:pStyle w:val="Prosttext"/>
        <w:jc w:val="both"/>
        <w:rPr>
          <w:rFonts w:ascii="Arial" w:eastAsia="MS Mincho" w:hAnsi="Arial" w:cs="Arial"/>
          <w:b/>
          <w:bCs/>
          <w:sz w:val="20"/>
          <w:szCs w:val="20"/>
        </w:rPr>
      </w:pPr>
      <w:r>
        <w:rPr>
          <w:rFonts w:ascii="Arial" w:eastAsia="MS Mincho" w:hAnsi="Arial" w:cs="Arial"/>
          <w:b/>
          <w:bCs/>
          <w:sz w:val="20"/>
          <w:szCs w:val="20"/>
        </w:rPr>
        <w:t>11.3</w:t>
      </w:r>
      <w:r>
        <w:rPr>
          <w:rFonts w:ascii="Arial" w:eastAsia="MS Mincho" w:hAnsi="Arial" w:cs="Arial"/>
          <w:b/>
          <w:bCs/>
          <w:sz w:val="20"/>
          <w:szCs w:val="20"/>
        </w:rPr>
        <w:tab/>
        <w:t>Kniha úrazů</w:t>
      </w:r>
    </w:p>
    <w:p w:rsidR="0000511D" w:rsidRDefault="00AF29C0">
      <w:pPr>
        <w:pStyle w:val="Prosttext"/>
        <w:jc w:val="both"/>
        <w:rPr>
          <w:rFonts w:ascii="Arial" w:eastAsia="MS Mincho" w:hAnsi="Arial"/>
          <w:b/>
          <w:bCs/>
          <w:sz w:val="20"/>
          <w:szCs w:val="20"/>
          <w:u w:val="single"/>
        </w:rPr>
      </w:pPr>
      <w:r>
        <w:rPr>
          <w:rFonts w:ascii="Arial" w:eastAsia="MS Mincho" w:hAnsi="Arial" w:cs="Arial"/>
          <w:sz w:val="20"/>
          <w:szCs w:val="20"/>
        </w:rPr>
        <w:t>Záznamy o úrazech a nehodách – uložena v provozní místnosti (pokladně):</w:t>
      </w:r>
    </w:p>
    <w:p w:rsidR="0000511D" w:rsidRDefault="00AF29C0">
      <w:pPr>
        <w:pStyle w:val="Zhlav"/>
        <w:numPr>
          <w:ilvl w:val="0"/>
          <w:numId w:val="2"/>
        </w:numPr>
        <w:jc w:val="both"/>
        <w:rPr>
          <w:rFonts w:ascii="Arial" w:hAnsi="Arial" w:cs="Arial"/>
          <w:sz w:val="20"/>
          <w:szCs w:val="20"/>
        </w:rPr>
      </w:pPr>
      <w:r>
        <w:rPr>
          <w:rFonts w:ascii="Arial" w:hAnsi="Arial" w:cs="Arial"/>
          <w:sz w:val="20"/>
          <w:szCs w:val="20"/>
        </w:rPr>
        <w:t>uvádí se druh úrazu a následný postup, případně transport do zdravotnického zařízení, čas a den úrazu, příčina úrazu, (podle předepsaného vzoru).</w:t>
      </w:r>
    </w:p>
    <w:p w:rsidR="0000511D" w:rsidRDefault="0000511D">
      <w:pPr>
        <w:pStyle w:val="Prosttext"/>
        <w:ind w:left="708"/>
        <w:jc w:val="both"/>
        <w:rPr>
          <w:rFonts w:ascii="Arial" w:eastAsia="MS Mincho" w:hAnsi="Arial"/>
          <w:sz w:val="20"/>
          <w:szCs w:val="20"/>
        </w:rPr>
      </w:pPr>
    </w:p>
    <w:p w:rsidR="0000511D" w:rsidRDefault="00AF29C0">
      <w:pPr>
        <w:pStyle w:val="Prosttext"/>
        <w:jc w:val="both"/>
        <w:rPr>
          <w:rFonts w:ascii="Arial" w:eastAsia="MS Mincho" w:hAnsi="Arial" w:cs="Arial"/>
          <w:b/>
          <w:bCs/>
          <w:sz w:val="20"/>
          <w:szCs w:val="20"/>
        </w:rPr>
      </w:pPr>
      <w:r>
        <w:rPr>
          <w:rFonts w:ascii="Arial" w:eastAsia="MS Mincho" w:hAnsi="Arial" w:cs="Arial"/>
          <w:b/>
          <w:bCs/>
          <w:sz w:val="20"/>
          <w:szCs w:val="20"/>
        </w:rPr>
        <w:t>11.4</w:t>
      </w:r>
      <w:r>
        <w:rPr>
          <w:rFonts w:ascii="Arial" w:eastAsia="MS Mincho" w:hAnsi="Arial" w:cs="Arial"/>
          <w:b/>
          <w:bCs/>
          <w:sz w:val="20"/>
          <w:szCs w:val="20"/>
        </w:rPr>
        <w:tab/>
        <w:t>Požární kniha</w:t>
      </w:r>
    </w:p>
    <w:p w:rsidR="0000511D" w:rsidRDefault="00AF29C0">
      <w:pPr>
        <w:pStyle w:val="Zhlav"/>
        <w:jc w:val="both"/>
        <w:rPr>
          <w:rFonts w:ascii="Arial" w:hAnsi="Arial" w:cs="Arial"/>
          <w:sz w:val="20"/>
          <w:szCs w:val="20"/>
        </w:rPr>
      </w:pPr>
      <w:r>
        <w:rPr>
          <w:rFonts w:ascii="Arial" w:hAnsi="Arial" w:cs="Arial"/>
          <w:sz w:val="20"/>
          <w:szCs w:val="20"/>
        </w:rPr>
        <w:t>Do požární knihy se zapisují zjištěné nedostatky z kontrol protipožárních opatření a pokyny k jejich odstranění. Dále se zapisují revize hasicích přístrojů a školení I. a II. stupně.</w:t>
      </w:r>
    </w:p>
    <w:p w:rsidR="0000511D" w:rsidRDefault="0000511D">
      <w:pPr>
        <w:pStyle w:val="Normlnweb"/>
        <w:spacing w:before="0" w:after="0"/>
        <w:jc w:val="both"/>
        <w:rPr>
          <w:rFonts w:ascii="Arial" w:hAnsi="Arial" w:cs="Arial"/>
          <w:b/>
          <w:bCs/>
          <w:color w:val="00000A"/>
          <w:sz w:val="20"/>
          <w:szCs w:val="20"/>
        </w:rPr>
      </w:pPr>
    </w:p>
    <w:p w:rsidR="0000511D" w:rsidRDefault="0000511D">
      <w:pPr>
        <w:pStyle w:val="Normlnweb"/>
        <w:spacing w:before="0" w:after="0"/>
        <w:jc w:val="both"/>
        <w:rPr>
          <w:rFonts w:ascii="Arial" w:hAnsi="Arial" w:cs="Arial"/>
          <w:b/>
          <w:bCs/>
          <w:color w:val="00000A"/>
          <w:sz w:val="20"/>
          <w:szCs w:val="20"/>
        </w:rPr>
      </w:pPr>
    </w:p>
    <w:p w:rsidR="0000511D" w:rsidRDefault="0000511D">
      <w:pPr>
        <w:pStyle w:val="Normlnweb"/>
        <w:spacing w:before="0" w:after="0"/>
        <w:jc w:val="both"/>
        <w:rPr>
          <w:rFonts w:ascii="Arial" w:hAnsi="Arial" w:cs="Arial"/>
          <w:b/>
          <w:bCs/>
          <w:color w:val="00000A"/>
          <w:sz w:val="20"/>
          <w:szCs w:val="20"/>
        </w:rPr>
      </w:pPr>
    </w:p>
    <w:p w:rsidR="0000511D" w:rsidRDefault="0000511D">
      <w:pPr>
        <w:pStyle w:val="Normlnweb"/>
        <w:spacing w:before="0" w:after="0"/>
        <w:jc w:val="both"/>
        <w:rPr>
          <w:rFonts w:ascii="Arial" w:hAnsi="Arial" w:cs="Arial"/>
          <w:b/>
          <w:bCs/>
          <w:color w:val="00000A"/>
          <w:sz w:val="20"/>
          <w:szCs w:val="20"/>
        </w:rPr>
      </w:pPr>
    </w:p>
    <w:p w:rsidR="0000511D" w:rsidRDefault="00AF29C0">
      <w:pPr>
        <w:pStyle w:val="Normlnweb"/>
        <w:spacing w:before="0" w:after="0"/>
        <w:jc w:val="both"/>
        <w:rPr>
          <w:rFonts w:ascii="Arial" w:hAnsi="Arial" w:cs="Arial"/>
          <w:b/>
          <w:bCs/>
          <w:color w:val="00000A"/>
          <w:sz w:val="20"/>
          <w:szCs w:val="20"/>
        </w:rPr>
      </w:pPr>
      <w:r>
        <w:rPr>
          <w:rFonts w:ascii="Arial" w:hAnsi="Arial" w:cs="Arial"/>
          <w:b/>
          <w:bCs/>
          <w:color w:val="00000A"/>
          <w:sz w:val="20"/>
          <w:szCs w:val="20"/>
        </w:rPr>
        <w:lastRenderedPageBreak/>
        <w:t>11.5</w:t>
      </w:r>
      <w:r>
        <w:rPr>
          <w:rFonts w:ascii="Arial" w:hAnsi="Arial" w:cs="Arial"/>
          <w:b/>
          <w:bCs/>
          <w:color w:val="00000A"/>
          <w:sz w:val="20"/>
          <w:szCs w:val="20"/>
        </w:rPr>
        <w:tab/>
        <w:t>Kniha přání a stížností</w:t>
      </w: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Do knihy přání a stížností se zapisují podněty návštěvníků přírodního koupaliště ke zlepšení kvality poskytovaných služeb. Do knihy přání a stížností jsou oprávnění zapisovat všichni návštěvníci přírodního koupaliště. Kniha je uložena v provozní kanceláři (pokladně).</w:t>
      </w:r>
    </w:p>
    <w:p w:rsidR="0000511D" w:rsidRDefault="0000511D">
      <w:pPr>
        <w:pStyle w:val="Normlnweb"/>
        <w:spacing w:before="0" w:after="0"/>
        <w:jc w:val="both"/>
        <w:rPr>
          <w:rFonts w:ascii="Arial" w:hAnsi="Arial" w:cs="Arial"/>
          <w:color w:val="00000A"/>
          <w:sz w:val="20"/>
          <w:szCs w:val="20"/>
        </w:rPr>
      </w:pP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spacing w:before="0" w:after="0"/>
        <w:jc w:val="both"/>
        <w:rPr>
          <w:rFonts w:ascii="Arial" w:hAnsi="Arial" w:cs="Arial"/>
          <w:b/>
          <w:bCs/>
          <w:color w:val="00000A"/>
          <w:sz w:val="24"/>
          <w:szCs w:val="24"/>
        </w:rPr>
      </w:pPr>
      <w:r>
        <w:rPr>
          <w:rFonts w:ascii="Arial" w:hAnsi="Arial" w:cs="Arial"/>
          <w:b/>
          <w:bCs/>
          <w:color w:val="00000A"/>
          <w:sz w:val="24"/>
          <w:szCs w:val="24"/>
        </w:rPr>
        <w:t>12.</w:t>
      </w:r>
      <w:r>
        <w:rPr>
          <w:rFonts w:ascii="Arial" w:hAnsi="Arial" w:cs="Arial"/>
          <w:b/>
          <w:bCs/>
          <w:color w:val="00000A"/>
          <w:sz w:val="24"/>
          <w:szCs w:val="24"/>
        </w:rPr>
        <w:tab/>
        <w:t xml:space="preserve">Povinnosti provozovatele přírodního koupaliště </w:t>
      </w:r>
    </w:p>
    <w:p w:rsidR="0000511D" w:rsidRDefault="0000511D">
      <w:pPr>
        <w:pStyle w:val="Normlnweb"/>
        <w:spacing w:before="0" w:after="0"/>
        <w:jc w:val="both"/>
        <w:rPr>
          <w:rFonts w:ascii="Arial" w:hAnsi="Arial" w:cs="Arial"/>
          <w:color w:val="00000A"/>
          <w:sz w:val="22"/>
          <w:szCs w:val="22"/>
        </w:rPr>
      </w:pPr>
    </w:p>
    <w:p w:rsidR="0000511D" w:rsidRDefault="00AF29C0">
      <w:pPr>
        <w:pStyle w:val="Normlnweb"/>
        <w:spacing w:before="0" w:after="0"/>
        <w:jc w:val="both"/>
        <w:rPr>
          <w:rFonts w:ascii="Arial" w:hAnsi="Arial" w:cs="Arial"/>
          <w:b/>
          <w:bCs/>
          <w:color w:val="00000A"/>
          <w:sz w:val="20"/>
          <w:szCs w:val="20"/>
        </w:rPr>
      </w:pPr>
      <w:r>
        <w:rPr>
          <w:rFonts w:ascii="Arial" w:hAnsi="Arial" w:cs="Arial"/>
          <w:b/>
          <w:bCs/>
          <w:color w:val="00000A"/>
          <w:sz w:val="20"/>
          <w:szCs w:val="20"/>
        </w:rPr>
        <w:t>12.1</w:t>
      </w:r>
      <w:r>
        <w:rPr>
          <w:rFonts w:ascii="Arial" w:hAnsi="Arial" w:cs="Arial"/>
          <w:b/>
          <w:bCs/>
          <w:color w:val="00000A"/>
          <w:sz w:val="20"/>
          <w:szCs w:val="20"/>
        </w:rPr>
        <w:tab/>
        <w:t>Bezpečnostní opatření</w:t>
      </w: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Provozovatel pověří písemně konkrétní osoby činností v areálu přírodního koupaliště s vymezením pravomocí a odpovědnosti za bezpečný provoz a ochranu zdraví všech návštěvníků.</w:t>
      </w: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Pověřené osoby:</w:t>
      </w:r>
    </w:p>
    <w:p w:rsidR="0000511D" w:rsidRDefault="00AF29C0">
      <w:pPr>
        <w:pStyle w:val="Normlnweb"/>
        <w:numPr>
          <w:ilvl w:val="0"/>
          <w:numId w:val="2"/>
        </w:numPr>
        <w:spacing w:before="0" w:after="0"/>
        <w:rPr>
          <w:rFonts w:ascii="Arial" w:hAnsi="Arial" w:cs="Arial"/>
          <w:color w:val="00000A"/>
          <w:sz w:val="20"/>
          <w:szCs w:val="20"/>
        </w:rPr>
      </w:pPr>
      <w:r>
        <w:rPr>
          <w:rFonts w:ascii="Arial" w:hAnsi="Arial" w:cs="Arial"/>
          <w:color w:val="00000A"/>
          <w:sz w:val="20"/>
          <w:szCs w:val="20"/>
        </w:rPr>
        <w:t>dohlížejí na pořádek a čistotu ve všech prostorách areálu a denně provádějí čištění a úklid prostor přírodního koupaliště včetně čištění vody v koupací nádrži (bazénu),</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color w:val="00000A"/>
          <w:sz w:val="20"/>
          <w:szCs w:val="20"/>
        </w:rPr>
        <w:t>provádí úklid zařízení WC; úklid, čistění a desinfekce se provádí každodenně,</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color w:val="00000A"/>
          <w:sz w:val="20"/>
          <w:szCs w:val="20"/>
        </w:rPr>
        <w:t>údržbu znečištění pláží koupaliště provádí obsluha mechanicky, případně odsáním vysavačem,</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color w:val="00000A"/>
          <w:sz w:val="20"/>
          <w:szCs w:val="20"/>
        </w:rPr>
        <w:t xml:space="preserve">při nehodě jsou povinni poskytnout návštěvníkovi zdarma první pomoc a ošetření a přivolat lékaře, o každém hlášení úrazu a provedeném ošetření vedou písemné záznamy do knihy úrazů. </w:t>
      </w:r>
    </w:p>
    <w:p w:rsidR="0000511D" w:rsidRDefault="0000511D">
      <w:pPr>
        <w:pStyle w:val="Normlnweb"/>
        <w:spacing w:before="0" w:after="0"/>
        <w:ind w:left="360"/>
        <w:jc w:val="both"/>
        <w:rPr>
          <w:rFonts w:ascii="Arial" w:hAnsi="Arial" w:cs="Arial"/>
          <w:color w:val="00000A"/>
          <w:sz w:val="20"/>
          <w:szCs w:val="20"/>
        </w:rPr>
      </w:pP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Provozovatel přírodního koupaliště a občerstvení a jimi pověřené osoby jsou povinni dodržovat tento provozní řád, hygienické předpisy, jakož i ustanovení platných směrnic, nařízení a pokynů, s nimiž byli vedením řádně seznámeni.</w:t>
      </w: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numPr>
          <w:ilvl w:val="1"/>
          <w:numId w:val="7"/>
        </w:numPr>
        <w:spacing w:before="0" w:after="0"/>
        <w:rPr>
          <w:rFonts w:ascii="Arial" w:hAnsi="Arial" w:cs="Arial"/>
          <w:b/>
          <w:bCs/>
          <w:color w:val="00000A"/>
          <w:sz w:val="20"/>
          <w:szCs w:val="20"/>
        </w:rPr>
      </w:pPr>
      <w:r>
        <w:rPr>
          <w:rFonts w:ascii="Arial" w:hAnsi="Arial" w:cs="Arial"/>
          <w:b/>
          <w:bCs/>
          <w:color w:val="00000A"/>
          <w:sz w:val="20"/>
          <w:szCs w:val="20"/>
        </w:rPr>
        <w:t>Bazénový zvedák – bezpečnostní opatření</w:t>
      </w: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 xml:space="preserve">Bezpečnostní opatření pro bazénový zvedák jsou uvedena v Návodu k použití a údržbě bazénového zvedáku </w:t>
      </w:r>
      <w:r>
        <w:rPr>
          <w:rFonts w:ascii="Calibri" w:hAnsi="Calibri" w:cs="Calibri"/>
          <w:sz w:val="20"/>
          <w:szCs w:val="20"/>
          <w:lang w:eastAsia="en-US"/>
        </w:rPr>
        <w:t>HANDI – MOVE – HM 3200</w:t>
      </w:r>
      <w:r>
        <w:rPr>
          <w:rFonts w:ascii="Arial" w:hAnsi="Arial" w:cs="Arial"/>
          <w:color w:val="00000A"/>
          <w:sz w:val="20"/>
          <w:szCs w:val="20"/>
        </w:rPr>
        <w:t xml:space="preserve">, který byl provozovateli spolu s návodem k použití a údržbě protokolárně předán. Provozovatel bude mobilní bazénový zvedák používat v souladu s předanými dokumenty a dle těchto dokumentů bude provádět jeho údržbu. </w:t>
      </w: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 xml:space="preserve">Bazénový zvedák HANDI – MOVE – HM 3200 vyžaduje </w:t>
      </w:r>
      <w:r>
        <w:rPr>
          <w:rFonts w:ascii="Arial" w:hAnsi="Arial" w:cs="Arial"/>
          <w:b/>
          <w:color w:val="00000A"/>
          <w:sz w:val="20"/>
          <w:szCs w:val="20"/>
        </w:rPr>
        <w:t>roční servisní kontrolu</w:t>
      </w:r>
      <w:r>
        <w:rPr>
          <w:rFonts w:ascii="Arial" w:hAnsi="Arial" w:cs="Arial"/>
          <w:color w:val="00000A"/>
          <w:sz w:val="20"/>
          <w:szCs w:val="20"/>
        </w:rPr>
        <w:t xml:space="preserve">. </w:t>
      </w: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Doporučená údržba uživatelem je cca každé 3 měsíce. Blíže popsáno v Návodu k požití a údržbě.</w:t>
      </w: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numPr>
          <w:ilvl w:val="1"/>
          <w:numId w:val="7"/>
        </w:numPr>
        <w:spacing w:before="0" w:after="0"/>
        <w:jc w:val="both"/>
        <w:rPr>
          <w:rFonts w:ascii="Arial" w:hAnsi="Arial" w:cs="Arial"/>
          <w:b/>
          <w:bCs/>
          <w:color w:val="00000A"/>
          <w:sz w:val="20"/>
          <w:szCs w:val="20"/>
        </w:rPr>
      </w:pPr>
      <w:r>
        <w:rPr>
          <w:rFonts w:ascii="Arial" w:hAnsi="Arial" w:cs="Arial"/>
          <w:b/>
          <w:bCs/>
          <w:color w:val="00000A"/>
          <w:sz w:val="20"/>
          <w:szCs w:val="20"/>
        </w:rPr>
        <w:t>Vodní herní prvky, tobogán – bezpečnostní opatření</w:t>
      </w: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 xml:space="preserve">Budou vybaveny samostatnými provozními řády umístěnými na viditelném místě v prostoru herních prvků. Provozní řády budou obsahovat bezpečnostní zásady, které je nutné dodržovat při užívání vodních herních prvků. Jedná se zejména o vodní skluzavku a tobogán. </w:t>
      </w: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spacing w:before="0" w:after="0"/>
        <w:jc w:val="both"/>
        <w:rPr>
          <w:rFonts w:ascii="Arial" w:hAnsi="Arial" w:cs="Arial"/>
          <w:b/>
          <w:color w:val="00000A"/>
          <w:sz w:val="20"/>
          <w:szCs w:val="20"/>
          <w:u w:val="single"/>
        </w:rPr>
      </w:pPr>
      <w:r>
        <w:rPr>
          <w:rFonts w:ascii="Arial" w:hAnsi="Arial" w:cs="Arial"/>
          <w:b/>
          <w:color w:val="00000A"/>
          <w:sz w:val="20"/>
          <w:szCs w:val="20"/>
          <w:u w:val="single"/>
        </w:rPr>
        <w:t>Provozní řád tobogánu:</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sz w:val="20"/>
          <w:szCs w:val="20"/>
        </w:rPr>
        <w:t xml:space="preserve">tobogán smějí používat samostatně jen osoby starší </w:t>
      </w:r>
      <w:proofErr w:type="gramStart"/>
      <w:r>
        <w:rPr>
          <w:rFonts w:ascii="Arial" w:hAnsi="Arial" w:cs="Arial"/>
          <w:sz w:val="20"/>
          <w:szCs w:val="20"/>
        </w:rPr>
        <w:t>6-ti</w:t>
      </w:r>
      <w:proofErr w:type="gramEnd"/>
      <w:r>
        <w:rPr>
          <w:rFonts w:ascii="Arial" w:hAnsi="Arial" w:cs="Arial"/>
          <w:sz w:val="20"/>
          <w:szCs w:val="20"/>
        </w:rPr>
        <w:t xml:space="preserve"> let a pouze plavci</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sz w:val="20"/>
          <w:szCs w:val="20"/>
        </w:rPr>
        <w:t>nástup je povolen pouze z podesty schodiště, naskočení z terénu je zakázáno</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sz w:val="20"/>
          <w:szCs w:val="20"/>
        </w:rPr>
        <w:t>osoby jezdí jednotlivě dle semaforu, nebo dle pokynů obsluhy tobogánu</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sz w:val="20"/>
          <w:szCs w:val="20"/>
        </w:rPr>
        <w:t>doporučuje se jezdit v leže na zádech nohama dopředu</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sz w:val="20"/>
          <w:szCs w:val="20"/>
        </w:rPr>
        <w:t>během jízdy je zakázáno vstávat a chytat se okraje tobogánu</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sz w:val="20"/>
          <w:szCs w:val="20"/>
        </w:rPr>
        <w:t>uživatelé u sebe nesmí mít žádné ostré předměty</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sz w:val="20"/>
          <w:szCs w:val="20"/>
        </w:rPr>
        <w:t>po dopadu do vody je nutno ihned opustit dojezdový bazén</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sz w:val="20"/>
          <w:szCs w:val="20"/>
        </w:rPr>
        <w:t>dojezdový bazén neslouží k plavaní, ani ke vstupu do bazénu</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sz w:val="20"/>
          <w:szCs w:val="20"/>
        </w:rPr>
        <w:t>vodní tobogán lze použít jen tehdy, proudí-li korytem voda</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sz w:val="20"/>
          <w:szCs w:val="20"/>
        </w:rPr>
        <w:t>přístup k tobogánu je výhradně pomocí přístupové komunikace se schodištěm</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sz w:val="20"/>
          <w:szCs w:val="20"/>
        </w:rPr>
        <w:t>je zakázáno jezdit na tobogánu hlavou napřed</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sz w:val="20"/>
          <w:szCs w:val="20"/>
        </w:rPr>
        <w:t>dodržujte bezpečnou vzdálenost</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sz w:val="20"/>
          <w:szCs w:val="20"/>
        </w:rPr>
        <w:t>provoz tobogánu může být přerušen z důvodu technologické přestávky zařízení</w:t>
      </w:r>
    </w:p>
    <w:p w:rsidR="0000511D" w:rsidRDefault="00AF29C0">
      <w:pPr>
        <w:pStyle w:val="Normlnweb"/>
        <w:numPr>
          <w:ilvl w:val="0"/>
          <w:numId w:val="2"/>
        </w:numPr>
        <w:spacing w:before="0" w:after="0"/>
        <w:jc w:val="both"/>
        <w:rPr>
          <w:rFonts w:ascii="Arial" w:hAnsi="Arial" w:cs="Arial"/>
          <w:color w:val="00000A"/>
          <w:sz w:val="20"/>
          <w:szCs w:val="20"/>
        </w:rPr>
      </w:pPr>
      <w:r>
        <w:rPr>
          <w:rFonts w:ascii="Arial" w:hAnsi="Arial" w:cs="Arial"/>
          <w:sz w:val="20"/>
          <w:szCs w:val="20"/>
        </w:rPr>
        <w:t>dodržujte provozní řád tobogánu a dbejte pokynů obsluhy a plavčíka</w:t>
      </w:r>
    </w:p>
    <w:p w:rsidR="0000511D" w:rsidRDefault="0000511D">
      <w:pPr>
        <w:pStyle w:val="Normlnweb"/>
        <w:spacing w:before="0" w:after="0"/>
        <w:ind w:left="360"/>
        <w:jc w:val="both"/>
        <w:rPr>
          <w:rFonts w:ascii="Arial" w:hAnsi="Arial" w:cs="Arial"/>
          <w:color w:val="00000A"/>
          <w:sz w:val="20"/>
          <w:szCs w:val="20"/>
        </w:rPr>
      </w:pPr>
    </w:p>
    <w:p w:rsidR="0000511D" w:rsidRDefault="00AF29C0">
      <w:pPr>
        <w:pStyle w:val="Normlnweb"/>
        <w:spacing w:before="240" w:after="0"/>
        <w:jc w:val="both"/>
        <w:rPr>
          <w:rFonts w:ascii="Arial" w:hAnsi="Arial" w:cs="Arial"/>
          <w:color w:val="00000A"/>
          <w:sz w:val="20"/>
          <w:szCs w:val="20"/>
        </w:rPr>
      </w:pPr>
      <w:r>
        <w:rPr>
          <w:rFonts w:ascii="Arial" w:hAnsi="Arial" w:cs="Arial"/>
          <w:color w:val="00000A"/>
          <w:sz w:val="20"/>
          <w:szCs w:val="20"/>
        </w:rPr>
        <w:t>Odpovědná osoba provozovatele provádí každý den před zahájením provozu vizuální kontrolu vodních herních prvků – kontrola čistoty a neporušenosti kluzného povrchu.</w:t>
      </w: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Pravidelnou rozšířenou kontrolu provádí provozovatel v periodicitě 1-3 měsíce. Kontrola zahrnuje vizuální kontrolu kluzné části skluzavky, kontrolu spojů (lomy a praskliny), korozi konstrukce, kontrolu stability během provozu, kontrolu z hlediska opotřebení.</w:t>
      </w:r>
    </w:p>
    <w:p w:rsidR="0000511D" w:rsidRDefault="0000511D">
      <w:pPr>
        <w:pStyle w:val="Normlnweb"/>
        <w:spacing w:before="0" w:after="0"/>
        <w:jc w:val="both"/>
        <w:rPr>
          <w:rFonts w:ascii="Arial" w:hAnsi="Arial" w:cs="Arial"/>
          <w:color w:val="00000A"/>
          <w:sz w:val="20"/>
          <w:szCs w:val="20"/>
        </w:rPr>
      </w:pPr>
    </w:p>
    <w:p w:rsidR="0000511D" w:rsidRDefault="0000511D">
      <w:pPr>
        <w:pStyle w:val="Normlnweb"/>
        <w:spacing w:before="0" w:after="0"/>
        <w:jc w:val="both"/>
        <w:rPr>
          <w:rFonts w:ascii="Arial" w:hAnsi="Arial" w:cs="Arial"/>
          <w:color w:val="00000A"/>
          <w:sz w:val="20"/>
          <w:szCs w:val="20"/>
        </w:rPr>
      </w:pPr>
    </w:p>
    <w:p w:rsidR="0000511D" w:rsidRDefault="0000511D">
      <w:pPr>
        <w:pStyle w:val="Normlnweb"/>
        <w:spacing w:before="0" w:after="0"/>
        <w:jc w:val="both"/>
        <w:rPr>
          <w:rFonts w:ascii="Arial" w:hAnsi="Arial" w:cs="Arial"/>
          <w:b/>
          <w:bCs/>
          <w:color w:val="00000A"/>
          <w:sz w:val="20"/>
          <w:szCs w:val="20"/>
        </w:rPr>
      </w:pPr>
    </w:p>
    <w:p w:rsidR="0000511D" w:rsidRDefault="00AF29C0">
      <w:pPr>
        <w:pStyle w:val="Normlnweb"/>
        <w:spacing w:before="0" w:after="0"/>
        <w:rPr>
          <w:rFonts w:ascii="Arial" w:hAnsi="Arial" w:cs="Arial"/>
          <w:b/>
          <w:bCs/>
          <w:color w:val="00000A"/>
          <w:sz w:val="20"/>
          <w:szCs w:val="20"/>
        </w:rPr>
      </w:pPr>
      <w:r>
        <w:rPr>
          <w:rFonts w:ascii="Arial" w:hAnsi="Arial" w:cs="Arial"/>
          <w:b/>
          <w:bCs/>
          <w:color w:val="00000A"/>
          <w:sz w:val="20"/>
          <w:szCs w:val="20"/>
        </w:rPr>
        <w:lastRenderedPageBreak/>
        <w:t>12.4</w:t>
      </w:r>
      <w:r>
        <w:rPr>
          <w:rFonts w:ascii="Arial" w:hAnsi="Arial" w:cs="Arial"/>
          <w:b/>
          <w:bCs/>
          <w:color w:val="00000A"/>
          <w:sz w:val="20"/>
          <w:szCs w:val="20"/>
        </w:rPr>
        <w:tab/>
        <w:t>Otevírací doba</w:t>
      </w: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Koupací sezóna přírodního koupaliště bude zahájena dle příznivého počasí od června a potrvá do konce září, pokud bude vyhovující počasí a budou splněny hygienické předpisy, zejména výsledky rozborů vody apod. Denní provoz: út-ne 10:00 – 20:00 hod, po 13:00 – 20:00.</w:t>
      </w: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V případě nepříznivého počasí či v případě nemožnosti zajištění běžného provozu areálu přírodního koupaliště z technických, bezpečnostních či jiných důvodů má právo provozovatel areál na dočasnou dobu uzavřít. Informaci o uzavření areálu včetně doby, po kterou bude areál uzavřen, oznámí u vstupu do areálu.</w:t>
      </w:r>
    </w:p>
    <w:p w:rsidR="0000511D" w:rsidRDefault="0000511D">
      <w:pPr>
        <w:pStyle w:val="Normlnweb"/>
        <w:spacing w:before="0" w:after="0"/>
        <w:jc w:val="both"/>
        <w:rPr>
          <w:rFonts w:ascii="Arial" w:hAnsi="Arial" w:cs="Arial"/>
          <w:color w:val="00000A"/>
          <w:sz w:val="20"/>
          <w:szCs w:val="20"/>
        </w:rPr>
      </w:pP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spacing w:before="0" w:after="0"/>
        <w:rPr>
          <w:rFonts w:ascii="Arial" w:hAnsi="Arial" w:cs="Arial"/>
          <w:b/>
          <w:bCs/>
          <w:color w:val="00000A"/>
          <w:sz w:val="24"/>
          <w:szCs w:val="24"/>
        </w:rPr>
      </w:pPr>
      <w:r>
        <w:rPr>
          <w:rFonts w:ascii="Arial" w:hAnsi="Arial" w:cs="Arial"/>
          <w:b/>
          <w:bCs/>
          <w:color w:val="00000A"/>
          <w:sz w:val="24"/>
          <w:szCs w:val="24"/>
        </w:rPr>
        <w:t>13.</w:t>
      </w:r>
      <w:r>
        <w:rPr>
          <w:rFonts w:ascii="Arial" w:hAnsi="Arial" w:cs="Arial"/>
          <w:b/>
          <w:bCs/>
          <w:color w:val="00000A"/>
          <w:sz w:val="24"/>
          <w:szCs w:val="24"/>
        </w:rPr>
        <w:tab/>
        <w:t xml:space="preserve">Povinnosti návštěvníka přírodního koupaliště </w:t>
      </w:r>
    </w:p>
    <w:p w:rsidR="0000511D" w:rsidRDefault="0000511D">
      <w:pPr>
        <w:pStyle w:val="Normlnweb"/>
        <w:spacing w:before="0" w:after="0"/>
        <w:rPr>
          <w:rFonts w:ascii="Arial" w:hAnsi="Arial" w:cs="Arial"/>
          <w:color w:val="00000A"/>
          <w:sz w:val="22"/>
          <w:szCs w:val="22"/>
        </w:rPr>
      </w:pPr>
    </w:p>
    <w:p w:rsidR="0000511D" w:rsidRDefault="00AF29C0">
      <w:pPr>
        <w:pStyle w:val="Normlnweb"/>
        <w:spacing w:before="0" w:after="0"/>
        <w:jc w:val="both"/>
        <w:rPr>
          <w:rFonts w:ascii="Arial" w:hAnsi="Arial" w:cs="Arial"/>
          <w:b/>
          <w:bCs/>
          <w:color w:val="00000A"/>
          <w:sz w:val="20"/>
          <w:szCs w:val="20"/>
        </w:rPr>
      </w:pPr>
      <w:r>
        <w:rPr>
          <w:rFonts w:ascii="Arial" w:hAnsi="Arial" w:cs="Arial"/>
          <w:b/>
          <w:bCs/>
          <w:color w:val="00000A"/>
          <w:sz w:val="20"/>
          <w:szCs w:val="20"/>
        </w:rPr>
        <w:t xml:space="preserve">13.1 </w:t>
      </w:r>
      <w:r>
        <w:rPr>
          <w:rFonts w:ascii="Arial" w:hAnsi="Arial" w:cs="Arial"/>
          <w:b/>
          <w:bCs/>
          <w:color w:val="00000A"/>
          <w:sz w:val="20"/>
          <w:szCs w:val="20"/>
        </w:rPr>
        <w:tab/>
      </w:r>
      <w:r>
        <w:rPr>
          <w:rStyle w:val="Siln"/>
          <w:rFonts w:ascii="Arial" w:hAnsi="Arial" w:cs="Arial"/>
          <w:color w:val="00000A"/>
          <w:sz w:val="20"/>
          <w:szCs w:val="20"/>
        </w:rPr>
        <w:t xml:space="preserve">Vstup do areálu přírodního </w:t>
      </w:r>
      <w:r>
        <w:rPr>
          <w:rFonts w:ascii="Arial" w:hAnsi="Arial" w:cs="Arial"/>
          <w:b/>
          <w:bCs/>
          <w:color w:val="00000A"/>
          <w:sz w:val="20"/>
          <w:szCs w:val="20"/>
        </w:rPr>
        <w:t>koupaliště</w:t>
      </w: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 xml:space="preserve">Vstup do areálu přírodního koupaliště je dovolen pouze s platnou vstupenkou nebo vstupenkou umožňující více vstupů do areálu (permanentkou), kterou vydává pokladna přírodního koupaliště, popř. jiné prodejní místo. Všichni návštěvníci jsou povinni na požádání správce prokázat se platnou vstupenkou. Kdo nebude schopen předložit platnou vstupenku, poruší smlouvu danou podmínkami, které jsou uvedeny v tomto provozním řádu, bude povinen zaplatit smluvní pokutu ve výši 100,- Kč. Pokuta je splatná v hotovosti v pokladně přírodního koupaliště. Vstupenka je opatřena čárovým kódem, který slouží každému návštěvníkovi pro otevření vstupního terminálu. Obdobně vstupenka funguje také pro výstup z areálu.  </w:t>
      </w: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spacing w:before="0" w:after="0"/>
        <w:jc w:val="both"/>
        <w:rPr>
          <w:rFonts w:ascii="Arial" w:hAnsi="Arial" w:cs="Arial"/>
          <w:color w:val="00000A"/>
          <w:sz w:val="20"/>
          <w:szCs w:val="20"/>
        </w:rPr>
      </w:pPr>
      <w:r>
        <w:rPr>
          <w:rStyle w:val="Siln"/>
          <w:rFonts w:ascii="Arial" w:hAnsi="Arial" w:cs="Arial"/>
          <w:color w:val="00000A"/>
          <w:sz w:val="20"/>
          <w:szCs w:val="20"/>
        </w:rPr>
        <w:t>13.2</w:t>
      </w:r>
      <w:r>
        <w:rPr>
          <w:rStyle w:val="Siln"/>
          <w:rFonts w:ascii="Arial" w:hAnsi="Arial" w:cs="Arial"/>
          <w:color w:val="00000A"/>
          <w:sz w:val="20"/>
          <w:szCs w:val="20"/>
        </w:rPr>
        <w:tab/>
        <w:t xml:space="preserve">Vyloučení z areálu </w:t>
      </w:r>
      <w:r>
        <w:rPr>
          <w:rFonts w:ascii="Arial" w:hAnsi="Arial" w:cs="Arial"/>
          <w:b/>
          <w:bCs/>
          <w:color w:val="00000A"/>
          <w:sz w:val="20"/>
          <w:szCs w:val="20"/>
        </w:rPr>
        <w:t>přírodního koupaliště</w:t>
      </w:r>
      <w:r>
        <w:rPr>
          <w:rFonts w:ascii="Arial" w:hAnsi="Arial" w:cs="Arial"/>
          <w:color w:val="00000A"/>
          <w:sz w:val="20"/>
          <w:szCs w:val="20"/>
        </w:rPr>
        <w:t xml:space="preserve"> </w:t>
      </w: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 xml:space="preserve">Do areálu přírodního koupaliště není dovolen přístup osobám postiženým horečkou, zánětem očních spojivek, nakažlivými chorobami, kožními parazity nebo vyrážkami, dále bacilonosičům střevních chorob, osobám nacházejícím se v karanténě pro výskyt infekce v kolektivu, členům rodin nebo příslušníkům domácnosti, v nichž se vyskytuje (vyskytla) nakažlivá choroba a kde nemocný není od ostatních izolován, dále osobám zahmyzeným, opilým a pod vlivem omamných látek. Z areálu bude bez nároku na vrácení vstupného vykázán návštěvník, který přes napomenutí pověřeného pracovníka provozovatele nedodrží ustanovení tohoto provozního řádu nebo neuposlechne pokynů odpovědných pracovníků. Neopustí-li návštěvník v takových případech areál dobrovolně, je tento pracovník povinen rušitele pořádku vyvést, popř. požádat o zákrok Policii ČR. </w:t>
      </w: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numPr>
          <w:ilvl w:val="1"/>
          <w:numId w:val="6"/>
        </w:numPr>
        <w:spacing w:before="0" w:after="0"/>
        <w:jc w:val="both"/>
        <w:rPr>
          <w:rFonts w:ascii="Arial" w:hAnsi="Arial" w:cs="Arial"/>
          <w:b/>
          <w:bCs/>
          <w:color w:val="00000A"/>
          <w:sz w:val="20"/>
          <w:szCs w:val="20"/>
        </w:rPr>
      </w:pPr>
      <w:r>
        <w:rPr>
          <w:rFonts w:ascii="Arial" w:hAnsi="Arial" w:cs="Arial"/>
          <w:b/>
          <w:bCs/>
          <w:color w:val="00000A"/>
          <w:sz w:val="20"/>
          <w:szCs w:val="20"/>
        </w:rPr>
        <w:t xml:space="preserve">V areálu přírodního koupaliště je zakázáno: </w:t>
      </w:r>
    </w:p>
    <w:p w:rsidR="0000511D" w:rsidRDefault="00AF29C0">
      <w:pPr>
        <w:numPr>
          <w:ilvl w:val="0"/>
          <w:numId w:val="2"/>
        </w:numPr>
        <w:spacing w:after="0" w:line="240" w:lineRule="auto"/>
        <w:jc w:val="both"/>
        <w:rPr>
          <w:rFonts w:ascii="Arial" w:hAnsi="Arial" w:cs="Arial"/>
          <w:b/>
          <w:sz w:val="20"/>
          <w:szCs w:val="20"/>
          <w:u w:val="single"/>
        </w:rPr>
      </w:pPr>
      <w:r>
        <w:rPr>
          <w:rFonts w:ascii="Arial" w:hAnsi="Arial" w:cs="Arial"/>
          <w:b/>
          <w:sz w:val="20"/>
          <w:szCs w:val="20"/>
          <w:u w:val="single"/>
        </w:rPr>
        <w:t>pohybovat se v areálu bez platné vstupenky,</w:t>
      </w:r>
    </w:p>
    <w:p w:rsidR="0000511D" w:rsidRDefault="00AF29C0">
      <w:pPr>
        <w:numPr>
          <w:ilvl w:val="0"/>
          <w:numId w:val="2"/>
        </w:numPr>
        <w:spacing w:after="0" w:line="240" w:lineRule="auto"/>
        <w:jc w:val="both"/>
        <w:rPr>
          <w:rFonts w:ascii="Arial" w:hAnsi="Arial" w:cs="Arial"/>
          <w:sz w:val="20"/>
          <w:szCs w:val="20"/>
        </w:rPr>
      </w:pPr>
      <w:r>
        <w:rPr>
          <w:rFonts w:ascii="Arial" w:hAnsi="Arial" w:cs="Arial"/>
          <w:sz w:val="20"/>
          <w:szCs w:val="20"/>
        </w:rPr>
        <w:t xml:space="preserve">chovat se způsobem, který ohrožuje osobní bezpečnost a pořádek nebo hlukem rušit klid, </w:t>
      </w:r>
    </w:p>
    <w:p w:rsidR="0000511D" w:rsidRDefault="00AF29C0">
      <w:pPr>
        <w:numPr>
          <w:ilvl w:val="0"/>
          <w:numId w:val="2"/>
        </w:numPr>
        <w:spacing w:after="0" w:line="240" w:lineRule="auto"/>
        <w:jc w:val="both"/>
        <w:rPr>
          <w:rFonts w:ascii="Arial" w:hAnsi="Arial" w:cs="Arial"/>
          <w:sz w:val="20"/>
          <w:szCs w:val="20"/>
        </w:rPr>
      </w:pPr>
      <w:r>
        <w:rPr>
          <w:rFonts w:ascii="Arial" w:hAnsi="Arial" w:cs="Arial"/>
          <w:sz w:val="20"/>
          <w:szCs w:val="20"/>
        </w:rPr>
        <w:t>volat o pomoc bez vážné příčiny,</w:t>
      </w:r>
    </w:p>
    <w:p w:rsidR="0000511D" w:rsidRDefault="00AF29C0">
      <w:pPr>
        <w:numPr>
          <w:ilvl w:val="0"/>
          <w:numId w:val="2"/>
        </w:numPr>
        <w:spacing w:after="0" w:line="240" w:lineRule="auto"/>
        <w:jc w:val="both"/>
        <w:rPr>
          <w:rFonts w:ascii="Arial" w:hAnsi="Arial" w:cs="Arial"/>
          <w:sz w:val="20"/>
          <w:szCs w:val="20"/>
        </w:rPr>
      </w:pPr>
      <w:r>
        <w:rPr>
          <w:rFonts w:ascii="Arial" w:hAnsi="Arial" w:cs="Arial"/>
          <w:sz w:val="20"/>
          <w:szCs w:val="20"/>
        </w:rPr>
        <w:t>neoprávněně používat záchranných zařízení a předmětů první pomoci,</w:t>
      </w:r>
    </w:p>
    <w:p w:rsidR="0000511D" w:rsidRDefault="00AF29C0">
      <w:pPr>
        <w:numPr>
          <w:ilvl w:val="0"/>
          <w:numId w:val="2"/>
        </w:numPr>
        <w:spacing w:after="0" w:line="240" w:lineRule="auto"/>
        <w:jc w:val="both"/>
        <w:rPr>
          <w:rFonts w:ascii="Arial" w:hAnsi="Arial" w:cs="Arial"/>
          <w:sz w:val="20"/>
          <w:szCs w:val="20"/>
        </w:rPr>
      </w:pPr>
      <w:r>
        <w:rPr>
          <w:rFonts w:ascii="Arial" w:hAnsi="Arial" w:cs="Arial"/>
          <w:sz w:val="20"/>
          <w:szCs w:val="20"/>
        </w:rPr>
        <w:t>vzájemně se potápět, srážet a vhazovat do vody druhé osoby, pobíhat po ochozech bazénu,</w:t>
      </w:r>
    </w:p>
    <w:p w:rsidR="0000511D" w:rsidRDefault="00AF29C0">
      <w:pPr>
        <w:numPr>
          <w:ilvl w:val="0"/>
          <w:numId w:val="2"/>
        </w:numPr>
        <w:spacing w:after="0" w:line="240" w:lineRule="auto"/>
        <w:jc w:val="both"/>
        <w:rPr>
          <w:rFonts w:ascii="Arial" w:hAnsi="Arial" w:cs="Arial"/>
          <w:sz w:val="20"/>
          <w:szCs w:val="20"/>
        </w:rPr>
      </w:pPr>
      <w:r>
        <w:rPr>
          <w:rFonts w:ascii="Arial" w:hAnsi="Arial" w:cs="Arial"/>
          <w:sz w:val="20"/>
          <w:szCs w:val="20"/>
        </w:rPr>
        <w:t>znečišťovat vodu v prostoru pro koupání i ostatní prostory (a to např. pliváním, odhazováním odpadků, používáním mýdla mimo prostory k tomu určené a jinými způsoby),</w:t>
      </w:r>
    </w:p>
    <w:p w:rsidR="0000511D" w:rsidRDefault="00AF29C0">
      <w:pPr>
        <w:numPr>
          <w:ilvl w:val="0"/>
          <w:numId w:val="2"/>
        </w:numPr>
        <w:spacing w:after="0" w:line="240" w:lineRule="auto"/>
        <w:jc w:val="both"/>
        <w:rPr>
          <w:rFonts w:ascii="Arial" w:hAnsi="Arial" w:cs="Arial"/>
          <w:sz w:val="20"/>
          <w:szCs w:val="20"/>
        </w:rPr>
      </w:pPr>
      <w:r>
        <w:rPr>
          <w:rFonts w:ascii="Arial" w:hAnsi="Arial" w:cs="Arial"/>
          <w:sz w:val="20"/>
          <w:szCs w:val="20"/>
        </w:rPr>
        <w:t>koupat batolata bez koupacích plenkových kalhotek,</w:t>
      </w:r>
    </w:p>
    <w:p w:rsidR="0000511D" w:rsidRDefault="00AF29C0">
      <w:pPr>
        <w:numPr>
          <w:ilvl w:val="0"/>
          <w:numId w:val="2"/>
        </w:numPr>
        <w:spacing w:after="0" w:line="240" w:lineRule="auto"/>
        <w:jc w:val="both"/>
        <w:rPr>
          <w:rFonts w:ascii="Arial" w:hAnsi="Arial" w:cs="Arial"/>
          <w:sz w:val="20"/>
          <w:szCs w:val="20"/>
        </w:rPr>
      </w:pPr>
      <w:r>
        <w:rPr>
          <w:rFonts w:ascii="Arial" w:hAnsi="Arial" w:cs="Arial"/>
          <w:sz w:val="20"/>
          <w:szCs w:val="20"/>
        </w:rPr>
        <w:t>pohybovat se v prostoru dvou čistících lagun,</w:t>
      </w:r>
    </w:p>
    <w:p w:rsidR="0000511D" w:rsidRDefault="00AF29C0">
      <w:pPr>
        <w:numPr>
          <w:ilvl w:val="0"/>
          <w:numId w:val="2"/>
        </w:numPr>
        <w:spacing w:after="0" w:line="240" w:lineRule="auto"/>
        <w:jc w:val="both"/>
        <w:rPr>
          <w:rFonts w:ascii="Arial" w:hAnsi="Arial" w:cs="Arial"/>
          <w:sz w:val="20"/>
          <w:szCs w:val="20"/>
        </w:rPr>
      </w:pPr>
      <w:r>
        <w:rPr>
          <w:rFonts w:ascii="Arial" w:hAnsi="Arial" w:cs="Arial"/>
          <w:sz w:val="20"/>
          <w:szCs w:val="20"/>
        </w:rPr>
        <w:t xml:space="preserve">kouřit v celém areálu přírodního koupaliště </w:t>
      </w:r>
      <w:r>
        <w:rPr>
          <w:rFonts w:ascii="Arial" w:hAnsi="Arial" w:cs="Arial"/>
          <w:i/>
          <w:sz w:val="20"/>
          <w:szCs w:val="20"/>
        </w:rPr>
        <w:t>(včetně vnitřních prostor objektu šaten a WC nebo objektu technického zázemí)</w:t>
      </w:r>
      <w:r>
        <w:rPr>
          <w:rFonts w:ascii="Arial" w:hAnsi="Arial" w:cs="Arial"/>
          <w:sz w:val="20"/>
          <w:szCs w:val="20"/>
        </w:rPr>
        <w:t xml:space="preserve"> mimo místa k tomu vyhrazená, vcházet do oddělení nebo míst určených pro osoby druhého pohlaví, volně odkládat skleněné nebo jiné předměty ohrožující bezpečnost návštěvníků, </w:t>
      </w:r>
    </w:p>
    <w:p w:rsidR="0000511D" w:rsidRDefault="00AF29C0">
      <w:pPr>
        <w:numPr>
          <w:ilvl w:val="0"/>
          <w:numId w:val="2"/>
        </w:numPr>
        <w:spacing w:after="0" w:line="240" w:lineRule="auto"/>
        <w:jc w:val="both"/>
        <w:rPr>
          <w:rFonts w:ascii="Arial" w:hAnsi="Arial" w:cs="Arial"/>
          <w:sz w:val="20"/>
          <w:szCs w:val="20"/>
        </w:rPr>
      </w:pPr>
      <w:r>
        <w:rPr>
          <w:rFonts w:ascii="Arial" w:hAnsi="Arial" w:cs="Arial"/>
          <w:sz w:val="20"/>
          <w:szCs w:val="20"/>
        </w:rPr>
        <w:t xml:space="preserve">vylepovat, znečišťovat či popisovat prostory areálu přírodního koupaliště a zdržovat se v nich mimo provozní dobu, </w:t>
      </w:r>
    </w:p>
    <w:p w:rsidR="0000511D" w:rsidRDefault="00AF29C0">
      <w:pPr>
        <w:numPr>
          <w:ilvl w:val="0"/>
          <w:numId w:val="2"/>
        </w:numPr>
        <w:spacing w:after="0" w:line="240" w:lineRule="auto"/>
        <w:jc w:val="both"/>
        <w:rPr>
          <w:rFonts w:ascii="Arial" w:hAnsi="Arial" w:cs="Arial"/>
          <w:sz w:val="20"/>
          <w:szCs w:val="20"/>
        </w:rPr>
      </w:pPr>
      <w:r>
        <w:rPr>
          <w:rFonts w:ascii="Arial" w:hAnsi="Arial" w:cs="Arial"/>
          <w:sz w:val="20"/>
          <w:szCs w:val="20"/>
        </w:rPr>
        <w:t xml:space="preserve">brát do areálu psy nebo jiná zvířata, přinášet hořlaviny, chemikálie či jiné nebezpečné látky, používat vařiče a otevřený oheň, </w:t>
      </w:r>
    </w:p>
    <w:p w:rsidR="0000511D" w:rsidRDefault="00AF29C0">
      <w:pPr>
        <w:numPr>
          <w:ilvl w:val="0"/>
          <w:numId w:val="2"/>
        </w:numPr>
        <w:spacing w:after="0" w:line="240" w:lineRule="auto"/>
        <w:jc w:val="both"/>
        <w:rPr>
          <w:rFonts w:ascii="Arial" w:hAnsi="Arial" w:cs="Arial"/>
          <w:sz w:val="20"/>
          <w:szCs w:val="20"/>
        </w:rPr>
      </w:pPr>
      <w:r>
        <w:rPr>
          <w:rFonts w:ascii="Arial" w:hAnsi="Arial" w:cs="Arial"/>
          <w:sz w:val="20"/>
          <w:szCs w:val="20"/>
        </w:rPr>
        <w:t>hrát s tvrdými míči kopanou, házenou aj. mimo vyhrazených prostor,</w:t>
      </w:r>
    </w:p>
    <w:p w:rsidR="0000511D" w:rsidRDefault="00AF29C0">
      <w:pPr>
        <w:numPr>
          <w:ilvl w:val="0"/>
          <w:numId w:val="2"/>
        </w:numPr>
        <w:spacing w:after="0" w:line="240" w:lineRule="auto"/>
        <w:jc w:val="both"/>
        <w:rPr>
          <w:rFonts w:ascii="Arial" w:hAnsi="Arial" w:cs="Arial"/>
          <w:sz w:val="20"/>
          <w:szCs w:val="20"/>
        </w:rPr>
      </w:pPr>
      <w:r>
        <w:rPr>
          <w:rFonts w:ascii="Arial" w:hAnsi="Arial" w:cs="Arial"/>
          <w:sz w:val="20"/>
          <w:szCs w:val="20"/>
        </w:rPr>
        <w:t>pohybovat se po areálu na kole (kola lze umístit do stojanu u vstupního turniketu), kolečkových bruslích, skateboardu apod.</w:t>
      </w:r>
    </w:p>
    <w:p w:rsidR="0000511D" w:rsidRDefault="00AF29C0">
      <w:pPr>
        <w:numPr>
          <w:ilvl w:val="0"/>
          <w:numId w:val="2"/>
        </w:numPr>
        <w:spacing w:after="0" w:line="240" w:lineRule="auto"/>
        <w:jc w:val="both"/>
        <w:rPr>
          <w:rFonts w:ascii="Arial" w:hAnsi="Arial" w:cs="Arial"/>
          <w:sz w:val="20"/>
          <w:szCs w:val="20"/>
        </w:rPr>
      </w:pPr>
      <w:r>
        <w:rPr>
          <w:rFonts w:ascii="Arial" w:hAnsi="Arial" w:cs="Arial"/>
          <w:sz w:val="20"/>
          <w:szCs w:val="20"/>
        </w:rPr>
        <w:t>pro koupaní používat oděv k tomu určený</w:t>
      </w:r>
    </w:p>
    <w:p w:rsidR="0000511D" w:rsidRDefault="0000511D">
      <w:pPr>
        <w:pStyle w:val="Normlnweb"/>
        <w:spacing w:before="0" w:after="0"/>
        <w:jc w:val="both"/>
      </w:pPr>
    </w:p>
    <w:p w:rsidR="00D96B2E" w:rsidRDefault="00D96B2E">
      <w:pPr>
        <w:pStyle w:val="Normlnweb"/>
        <w:spacing w:before="0" w:after="0"/>
        <w:jc w:val="both"/>
      </w:pPr>
    </w:p>
    <w:p w:rsidR="00D96B2E" w:rsidRDefault="00D96B2E">
      <w:pPr>
        <w:pStyle w:val="Normlnweb"/>
        <w:spacing w:before="0" w:after="0"/>
        <w:jc w:val="both"/>
      </w:pPr>
    </w:p>
    <w:p w:rsidR="006308A7" w:rsidRDefault="006308A7">
      <w:pPr>
        <w:pStyle w:val="Normlnweb"/>
        <w:spacing w:before="0" w:after="0"/>
        <w:jc w:val="both"/>
      </w:pPr>
    </w:p>
    <w:p w:rsidR="0000511D" w:rsidRDefault="0000511D">
      <w:pPr>
        <w:pStyle w:val="Normlnweb"/>
        <w:spacing w:before="0" w:after="0"/>
        <w:jc w:val="both"/>
      </w:pPr>
    </w:p>
    <w:p w:rsidR="0000511D" w:rsidRDefault="00AF29C0">
      <w:pPr>
        <w:pStyle w:val="Normlnweb"/>
        <w:spacing w:before="0" w:after="0"/>
        <w:jc w:val="both"/>
        <w:rPr>
          <w:rFonts w:ascii="Arial" w:hAnsi="Arial" w:cs="Arial"/>
          <w:color w:val="00000A"/>
          <w:sz w:val="24"/>
          <w:szCs w:val="24"/>
        </w:rPr>
      </w:pPr>
      <w:r>
        <w:rPr>
          <w:rStyle w:val="Siln"/>
          <w:rFonts w:ascii="Arial" w:hAnsi="Arial" w:cs="Arial"/>
          <w:color w:val="00000A"/>
          <w:sz w:val="24"/>
          <w:szCs w:val="24"/>
        </w:rPr>
        <w:lastRenderedPageBreak/>
        <w:t xml:space="preserve">14. </w:t>
      </w:r>
      <w:r>
        <w:rPr>
          <w:rStyle w:val="Siln"/>
          <w:rFonts w:ascii="Arial" w:hAnsi="Arial" w:cs="Arial"/>
          <w:color w:val="00000A"/>
          <w:sz w:val="24"/>
          <w:szCs w:val="24"/>
        </w:rPr>
        <w:tab/>
        <w:t xml:space="preserve">Provozní pokyny pro návštěvníky </w:t>
      </w:r>
    </w:p>
    <w:p w:rsidR="0000511D" w:rsidRDefault="0000511D">
      <w:pPr>
        <w:pStyle w:val="Normlnweb"/>
        <w:spacing w:before="0" w:after="0"/>
        <w:rPr>
          <w:rFonts w:ascii="Arial" w:hAnsi="Arial" w:cs="Arial"/>
          <w:b/>
          <w:bCs/>
          <w:color w:val="00000A"/>
          <w:sz w:val="22"/>
          <w:szCs w:val="22"/>
        </w:rPr>
      </w:pPr>
    </w:p>
    <w:p w:rsidR="0000511D" w:rsidRDefault="00AF29C0">
      <w:pPr>
        <w:pStyle w:val="Normlnweb"/>
        <w:numPr>
          <w:ilvl w:val="1"/>
          <w:numId w:val="3"/>
        </w:numPr>
        <w:spacing w:before="0" w:after="0"/>
        <w:rPr>
          <w:rFonts w:ascii="Arial" w:hAnsi="Arial" w:cs="Arial"/>
          <w:b/>
          <w:bCs/>
          <w:color w:val="00000A"/>
          <w:sz w:val="20"/>
          <w:szCs w:val="20"/>
        </w:rPr>
      </w:pPr>
      <w:r>
        <w:rPr>
          <w:rFonts w:ascii="Arial" w:hAnsi="Arial" w:cs="Arial"/>
          <w:b/>
          <w:bCs/>
          <w:color w:val="00000A"/>
          <w:sz w:val="20"/>
          <w:szCs w:val="20"/>
        </w:rPr>
        <w:t>Převlékání</w:t>
      </w: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 xml:space="preserve">K tomuto účelu jsou vymezeny samostatné prostory vně objektu provozní budovy (převlékací kabiny). Za odložené oděvy v převlékárnách nenese provozovatel žádnou odpovědnost. Převlékárny slouží pouze k převléknutí návštěvníků, nikoliv k odložení oděvů a cenných věcí. </w:t>
      </w: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spacing w:before="0" w:after="0"/>
        <w:jc w:val="both"/>
        <w:rPr>
          <w:rFonts w:ascii="Arial" w:hAnsi="Arial" w:cs="Arial"/>
          <w:b/>
          <w:bCs/>
          <w:color w:val="00000A"/>
          <w:sz w:val="20"/>
          <w:szCs w:val="20"/>
        </w:rPr>
      </w:pPr>
      <w:r>
        <w:rPr>
          <w:rFonts w:ascii="Arial" w:hAnsi="Arial" w:cs="Arial"/>
          <w:b/>
          <w:bCs/>
          <w:color w:val="00000A"/>
          <w:sz w:val="20"/>
          <w:szCs w:val="20"/>
        </w:rPr>
        <w:t>14.2</w:t>
      </w:r>
      <w:r>
        <w:rPr>
          <w:rFonts w:ascii="Arial" w:hAnsi="Arial" w:cs="Arial"/>
          <w:b/>
          <w:bCs/>
          <w:color w:val="00000A"/>
          <w:sz w:val="20"/>
          <w:szCs w:val="20"/>
        </w:rPr>
        <w:tab/>
        <w:t>Sociální zařízení</w:t>
      </w: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 xml:space="preserve">WC, umývárny a sprchy jsou umístěny v objektu provozní budovy, oddělené pro muže a ženy. Návštěvníci jsou přitom povinni udržovat čistotu zařízení a dodržovat hygienické zásady při jejich používání. </w:t>
      </w: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spacing w:before="0" w:after="0"/>
        <w:jc w:val="both"/>
        <w:rPr>
          <w:rFonts w:ascii="Arial" w:hAnsi="Arial" w:cs="Arial"/>
          <w:b/>
          <w:bCs/>
          <w:color w:val="00000A"/>
          <w:sz w:val="20"/>
          <w:szCs w:val="20"/>
        </w:rPr>
      </w:pPr>
      <w:r>
        <w:rPr>
          <w:rFonts w:ascii="Arial" w:hAnsi="Arial" w:cs="Arial"/>
          <w:b/>
          <w:bCs/>
          <w:color w:val="00000A"/>
          <w:sz w:val="20"/>
          <w:szCs w:val="20"/>
        </w:rPr>
        <w:t>14.3</w:t>
      </w:r>
      <w:r>
        <w:rPr>
          <w:rFonts w:ascii="Arial" w:hAnsi="Arial" w:cs="Arial"/>
          <w:b/>
          <w:bCs/>
          <w:color w:val="00000A"/>
          <w:sz w:val="20"/>
          <w:szCs w:val="20"/>
        </w:rPr>
        <w:tab/>
        <w:t xml:space="preserve">Pitná voda </w:t>
      </w:r>
    </w:p>
    <w:p w:rsidR="0000511D" w:rsidRDefault="00AF29C0">
      <w:pPr>
        <w:pStyle w:val="Normlnweb"/>
        <w:spacing w:before="0" w:after="0"/>
        <w:rPr>
          <w:rFonts w:ascii="Arial" w:hAnsi="Arial" w:cs="Arial"/>
          <w:color w:val="00000A"/>
          <w:sz w:val="20"/>
          <w:szCs w:val="20"/>
        </w:rPr>
      </w:pPr>
      <w:r>
        <w:rPr>
          <w:rFonts w:ascii="Arial" w:hAnsi="Arial" w:cs="Arial"/>
          <w:color w:val="00000A"/>
          <w:sz w:val="20"/>
          <w:szCs w:val="20"/>
        </w:rPr>
        <w:t>Pitná voda je k dispozici v objektu provozní budovy.</w:t>
      </w:r>
    </w:p>
    <w:p w:rsidR="0000511D" w:rsidRDefault="0000511D">
      <w:pPr>
        <w:pStyle w:val="Normlnweb"/>
        <w:spacing w:before="0" w:after="0"/>
        <w:rPr>
          <w:rFonts w:ascii="Arial" w:hAnsi="Arial" w:cs="Arial"/>
          <w:color w:val="00000A"/>
          <w:sz w:val="20"/>
          <w:szCs w:val="20"/>
        </w:rPr>
      </w:pPr>
    </w:p>
    <w:p w:rsidR="0000511D" w:rsidRDefault="00AF29C0">
      <w:pPr>
        <w:pStyle w:val="Normlnweb"/>
        <w:numPr>
          <w:ilvl w:val="1"/>
          <w:numId w:val="8"/>
        </w:numPr>
        <w:spacing w:before="0" w:after="0"/>
        <w:rPr>
          <w:rFonts w:ascii="Arial" w:hAnsi="Arial" w:cs="Arial"/>
          <w:b/>
          <w:bCs/>
          <w:color w:val="00000A"/>
          <w:sz w:val="20"/>
          <w:szCs w:val="20"/>
        </w:rPr>
      </w:pPr>
      <w:r>
        <w:rPr>
          <w:rFonts w:ascii="Arial" w:hAnsi="Arial" w:cs="Arial"/>
          <w:b/>
          <w:bCs/>
          <w:color w:val="00000A"/>
          <w:sz w:val="20"/>
          <w:szCs w:val="20"/>
        </w:rPr>
        <w:t>Kniha přání a stížností</w:t>
      </w:r>
    </w:p>
    <w:p w:rsidR="0000511D" w:rsidRDefault="00AF29C0">
      <w:pPr>
        <w:pStyle w:val="Normlnweb"/>
        <w:spacing w:before="0" w:after="0"/>
        <w:rPr>
          <w:rFonts w:ascii="Arial" w:hAnsi="Arial" w:cs="Arial"/>
          <w:color w:val="00000A"/>
          <w:sz w:val="20"/>
          <w:szCs w:val="20"/>
        </w:rPr>
      </w:pPr>
      <w:r>
        <w:rPr>
          <w:rFonts w:ascii="Arial" w:hAnsi="Arial" w:cs="Arial"/>
          <w:color w:val="00000A"/>
          <w:sz w:val="20"/>
          <w:szCs w:val="20"/>
        </w:rPr>
        <w:t>Kniha přání a stížností je umístěna v kanceláři provozní budovy (pokladně).</w:t>
      </w:r>
    </w:p>
    <w:p w:rsidR="0000511D" w:rsidRDefault="0000511D">
      <w:pPr>
        <w:pStyle w:val="Normlnweb"/>
        <w:spacing w:before="0" w:after="0"/>
        <w:rPr>
          <w:rFonts w:ascii="Arial" w:hAnsi="Arial" w:cs="Arial"/>
          <w:color w:val="00000A"/>
          <w:sz w:val="20"/>
          <w:szCs w:val="20"/>
        </w:rPr>
      </w:pPr>
    </w:p>
    <w:p w:rsidR="0000511D" w:rsidRDefault="00AF29C0">
      <w:pPr>
        <w:pStyle w:val="Normlnweb"/>
        <w:numPr>
          <w:ilvl w:val="1"/>
          <w:numId w:val="8"/>
        </w:numPr>
        <w:spacing w:before="0" w:after="0"/>
        <w:rPr>
          <w:rFonts w:ascii="Arial" w:hAnsi="Arial" w:cs="Arial"/>
          <w:b/>
          <w:bCs/>
          <w:color w:val="00000A"/>
          <w:sz w:val="20"/>
          <w:szCs w:val="20"/>
        </w:rPr>
      </w:pPr>
      <w:r>
        <w:rPr>
          <w:rFonts w:ascii="Arial" w:hAnsi="Arial" w:cs="Arial"/>
          <w:b/>
          <w:bCs/>
          <w:color w:val="00000A"/>
          <w:sz w:val="20"/>
          <w:szCs w:val="20"/>
        </w:rPr>
        <w:t>Lékárnička</w:t>
      </w: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 xml:space="preserve">Lékárnička je rovněž umístěna v místnosti pro plavčíka – ošetřovně. Jmenovitý soupis přípravků je součástí lékárničky. </w:t>
      </w:r>
    </w:p>
    <w:p w:rsidR="0000511D" w:rsidRDefault="00AF29C0">
      <w:pPr>
        <w:pStyle w:val="Normlnweb"/>
        <w:spacing w:before="0" w:after="0"/>
        <w:rPr>
          <w:rFonts w:ascii="Arial" w:hAnsi="Arial" w:cs="Arial"/>
          <w:color w:val="00000A"/>
          <w:sz w:val="20"/>
          <w:szCs w:val="20"/>
        </w:rPr>
      </w:pPr>
      <w:r>
        <w:rPr>
          <w:rFonts w:ascii="Arial" w:hAnsi="Arial" w:cs="Arial"/>
          <w:color w:val="00000A"/>
          <w:sz w:val="20"/>
          <w:szCs w:val="20"/>
        </w:rPr>
        <w:t xml:space="preserve">  </w:t>
      </w:r>
    </w:p>
    <w:p w:rsidR="0000511D" w:rsidRDefault="00AF29C0">
      <w:pPr>
        <w:pStyle w:val="Normlnweb"/>
        <w:numPr>
          <w:ilvl w:val="1"/>
          <w:numId w:val="8"/>
        </w:numPr>
        <w:spacing w:before="0" w:after="0"/>
        <w:rPr>
          <w:rFonts w:ascii="Arial" w:hAnsi="Arial" w:cs="Arial"/>
          <w:b/>
          <w:bCs/>
          <w:color w:val="00000A"/>
          <w:sz w:val="20"/>
          <w:szCs w:val="20"/>
        </w:rPr>
      </w:pPr>
      <w:r>
        <w:rPr>
          <w:rFonts w:ascii="Arial" w:hAnsi="Arial" w:cs="Arial"/>
          <w:b/>
          <w:bCs/>
          <w:color w:val="00000A"/>
          <w:sz w:val="20"/>
          <w:szCs w:val="20"/>
        </w:rPr>
        <w:t>Ostatní pokyny pro návštěvníky</w:t>
      </w:r>
    </w:p>
    <w:p w:rsidR="0000511D" w:rsidRDefault="00AF29C0">
      <w:pPr>
        <w:pStyle w:val="Normlnweb"/>
        <w:numPr>
          <w:ilvl w:val="0"/>
          <w:numId w:val="5"/>
        </w:numPr>
        <w:spacing w:before="0" w:after="0"/>
        <w:jc w:val="both"/>
        <w:rPr>
          <w:rFonts w:ascii="Arial" w:hAnsi="Arial" w:cs="Arial"/>
          <w:b/>
          <w:color w:val="00000A"/>
          <w:sz w:val="20"/>
          <w:szCs w:val="20"/>
          <w:u w:val="single"/>
        </w:rPr>
      </w:pPr>
      <w:r>
        <w:rPr>
          <w:rFonts w:ascii="Arial" w:hAnsi="Arial" w:cs="Arial"/>
          <w:b/>
          <w:color w:val="00000A"/>
          <w:sz w:val="20"/>
          <w:szCs w:val="20"/>
          <w:u w:val="single"/>
        </w:rPr>
        <w:t xml:space="preserve">Koupání v přírodním koupališti je na vlastní nebezpečí! </w:t>
      </w:r>
    </w:p>
    <w:p w:rsidR="0000511D" w:rsidRDefault="00AF29C0">
      <w:pPr>
        <w:pStyle w:val="Normlnweb"/>
        <w:numPr>
          <w:ilvl w:val="0"/>
          <w:numId w:val="5"/>
        </w:numPr>
        <w:spacing w:before="0" w:after="0"/>
        <w:jc w:val="both"/>
        <w:rPr>
          <w:rFonts w:ascii="Arial" w:hAnsi="Arial" w:cs="Arial"/>
          <w:color w:val="00000A"/>
          <w:sz w:val="20"/>
          <w:szCs w:val="20"/>
        </w:rPr>
      </w:pPr>
      <w:r>
        <w:rPr>
          <w:rFonts w:ascii="Arial" w:hAnsi="Arial" w:cs="Arial"/>
          <w:color w:val="00000A"/>
          <w:sz w:val="20"/>
          <w:szCs w:val="20"/>
        </w:rPr>
        <w:t xml:space="preserve">Návštěvníci, kteří neumějí plavat nebo plavou nedokonale, se mohou koupat jen v mělčích zónách vyhrazených pro neplavce. </w:t>
      </w:r>
    </w:p>
    <w:p w:rsidR="0000511D" w:rsidRDefault="00AF29C0">
      <w:pPr>
        <w:pStyle w:val="Normlnweb"/>
        <w:numPr>
          <w:ilvl w:val="0"/>
          <w:numId w:val="5"/>
        </w:numPr>
        <w:spacing w:before="0" w:after="0"/>
        <w:jc w:val="both"/>
        <w:rPr>
          <w:rFonts w:ascii="Arial" w:hAnsi="Arial" w:cs="Arial"/>
          <w:color w:val="00000A"/>
          <w:sz w:val="20"/>
          <w:szCs w:val="20"/>
        </w:rPr>
      </w:pPr>
      <w:r>
        <w:rPr>
          <w:rFonts w:ascii="Arial" w:hAnsi="Arial" w:cs="Arial"/>
          <w:color w:val="00000A"/>
          <w:sz w:val="20"/>
          <w:szCs w:val="20"/>
        </w:rPr>
        <w:t>V zájmu vlastní bezpečnosti musí každý návštěvník uposlechnout pokynů pověřených osob provozovatele areálu přírodního koupaliště.</w:t>
      </w:r>
    </w:p>
    <w:p w:rsidR="0000511D" w:rsidRDefault="00AF29C0">
      <w:pPr>
        <w:pStyle w:val="Normlnweb"/>
        <w:numPr>
          <w:ilvl w:val="0"/>
          <w:numId w:val="5"/>
        </w:numPr>
        <w:spacing w:before="0" w:after="0"/>
        <w:jc w:val="both"/>
        <w:rPr>
          <w:rFonts w:ascii="Arial" w:hAnsi="Arial" w:cs="Arial"/>
          <w:color w:val="00000A"/>
          <w:sz w:val="20"/>
          <w:szCs w:val="20"/>
        </w:rPr>
      </w:pPr>
      <w:r>
        <w:rPr>
          <w:rFonts w:ascii="Arial" w:hAnsi="Arial" w:cs="Arial"/>
          <w:color w:val="00000A"/>
          <w:sz w:val="20"/>
          <w:szCs w:val="20"/>
        </w:rPr>
        <w:t xml:space="preserve">Pro děti do 5 let je určeno dětské brouzdaliště, které je situováno v západní části bazénu. </w:t>
      </w:r>
    </w:p>
    <w:p w:rsidR="0000511D" w:rsidRDefault="00AF29C0">
      <w:pPr>
        <w:pStyle w:val="Normlnweb"/>
        <w:numPr>
          <w:ilvl w:val="0"/>
          <w:numId w:val="5"/>
        </w:numPr>
        <w:spacing w:before="0" w:after="0"/>
        <w:jc w:val="both"/>
        <w:rPr>
          <w:rFonts w:ascii="Arial" w:hAnsi="Arial" w:cs="Arial"/>
          <w:color w:val="00000A"/>
          <w:sz w:val="20"/>
          <w:szCs w:val="20"/>
        </w:rPr>
      </w:pPr>
      <w:r>
        <w:rPr>
          <w:rFonts w:ascii="Arial" w:hAnsi="Arial" w:cs="Arial"/>
          <w:color w:val="00000A"/>
          <w:sz w:val="20"/>
          <w:szCs w:val="20"/>
        </w:rPr>
        <w:t xml:space="preserve">Starším dětem a dospělým osobám je koupání v brouzdališti zakázáno. </w:t>
      </w:r>
    </w:p>
    <w:p w:rsidR="0000511D" w:rsidRDefault="00AF29C0">
      <w:pPr>
        <w:pStyle w:val="Normlnweb"/>
        <w:numPr>
          <w:ilvl w:val="0"/>
          <w:numId w:val="5"/>
        </w:numPr>
        <w:spacing w:before="0" w:after="0"/>
        <w:jc w:val="both"/>
        <w:rPr>
          <w:rFonts w:ascii="Arial" w:hAnsi="Arial" w:cs="Arial"/>
          <w:color w:val="00000A"/>
          <w:sz w:val="20"/>
          <w:szCs w:val="20"/>
        </w:rPr>
      </w:pPr>
      <w:r>
        <w:rPr>
          <w:rFonts w:ascii="Arial" w:hAnsi="Arial" w:cs="Arial"/>
          <w:color w:val="00000A"/>
          <w:sz w:val="20"/>
          <w:szCs w:val="20"/>
        </w:rPr>
        <w:t>Návštěvníci jsou povinni dodržovat osobní čistotu a čistotu všech míst a zařízení přírodního koupaliště.</w:t>
      </w:r>
    </w:p>
    <w:p w:rsidR="0000511D" w:rsidRDefault="00AF29C0">
      <w:pPr>
        <w:pStyle w:val="Normlnweb"/>
        <w:numPr>
          <w:ilvl w:val="0"/>
          <w:numId w:val="5"/>
        </w:numPr>
        <w:spacing w:before="0" w:after="0"/>
        <w:jc w:val="both"/>
        <w:rPr>
          <w:rFonts w:ascii="Arial" w:hAnsi="Arial" w:cs="Arial"/>
          <w:color w:val="00000A"/>
          <w:sz w:val="20"/>
          <w:szCs w:val="20"/>
        </w:rPr>
      </w:pPr>
      <w:r>
        <w:rPr>
          <w:rFonts w:ascii="Arial" w:hAnsi="Arial" w:cs="Arial"/>
          <w:color w:val="00000A"/>
          <w:sz w:val="20"/>
          <w:szCs w:val="20"/>
        </w:rPr>
        <w:t xml:space="preserve">Návštěvníci se musí ve vlastním zájmu pohybovat v prostorách přírodního koupaliště tak, aby se vyvarovali případnému úrazu. </w:t>
      </w:r>
    </w:p>
    <w:p w:rsidR="0000511D" w:rsidRDefault="00AF29C0">
      <w:pPr>
        <w:pStyle w:val="Normlnweb"/>
        <w:numPr>
          <w:ilvl w:val="0"/>
          <w:numId w:val="5"/>
        </w:numPr>
        <w:spacing w:before="0" w:after="0"/>
        <w:jc w:val="both"/>
        <w:rPr>
          <w:rFonts w:ascii="Arial" w:hAnsi="Arial" w:cs="Arial"/>
          <w:color w:val="00000A"/>
          <w:sz w:val="20"/>
          <w:szCs w:val="20"/>
        </w:rPr>
      </w:pPr>
      <w:r>
        <w:rPr>
          <w:rFonts w:ascii="Arial" w:hAnsi="Arial" w:cs="Arial"/>
          <w:color w:val="00000A"/>
          <w:sz w:val="20"/>
          <w:szCs w:val="20"/>
        </w:rPr>
        <w:t xml:space="preserve">Provozovatel nenese odpovědnost za škody, poranění a úrazy, které si způsobil návštěvník sám vlastní neopatrností nebo nedodržováním tohoto provozního řádu.  </w:t>
      </w:r>
    </w:p>
    <w:p w:rsidR="0000511D" w:rsidRDefault="00AF29C0">
      <w:pPr>
        <w:pStyle w:val="Normlnweb"/>
        <w:numPr>
          <w:ilvl w:val="0"/>
          <w:numId w:val="5"/>
        </w:numPr>
        <w:spacing w:before="0" w:after="0"/>
        <w:jc w:val="both"/>
        <w:rPr>
          <w:rFonts w:ascii="Arial" w:hAnsi="Arial" w:cs="Arial"/>
          <w:color w:val="00000A"/>
          <w:sz w:val="20"/>
          <w:szCs w:val="20"/>
        </w:rPr>
      </w:pPr>
      <w:r>
        <w:rPr>
          <w:rFonts w:ascii="Arial" w:hAnsi="Arial" w:cs="Arial"/>
          <w:color w:val="00000A"/>
          <w:sz w:val="20"/>
          <w:szCs w:val="20"/>
        </w:rPr>
        <w:t xml:space="preserve">Návštěvníci jsou povinni zacházet šetrně se zařízením přírodního koupaliště a uhradit případné škody nebo ztráty na zařízení vzniklé jejich zaviněním. </w:t>
      </w:r>
    </w:p>
    <w:p w:rsidR="0000511D" w:rsidRDefault="00AF29C0">
      <w:pPr>
        <w:pStyle w:val="Normlnweb"/>
        <w:numPr>
          <w:ilvl w:val="0"/>
          <w:numId w:val="5"/>
        </w:numPr>
        <w:spacing w:before="0" w:after="0"/>
        <w:jc w:val="both"/>
        <w:rPr>
          <w:rFonts w:ascii="Arial" w:hAnsi="Arial" w:cs="Arial"/>
          <w:color w:val="00000A"/>
          <w:sz w:val="20"/>
          <w:szCs w:val="20"/>
        </w:rPr>
      </w:pPr>
      <w:r>
        <w:rPr>
          <w:rFonts w:ascii="Arial" w:hAnsi="Arial" w:cs="Arial"/>
          <w:color w:val="00000A"/>
          <w:sz w:val="20"/>
          <w:szCs w:val="20"/>
        </w:rPr>
        <w:t xml:space="preserve">Jsou povinni dbát na vlastní bezpečnost a na bezpečnost ostatních koupajících. </w:t>
      </w:r>
    </w:p>
    <w:p w:rsidR="0000511D" w:rsidRDefault="00AF29C0">
      <w:pPr>
        <w:pStyle w:val="Normlnweb"/>
        <w:numPr>
          <w:ilvl w:val="0"/>
          <w:numId w:val="5"/>
        </w:numPr>
        <w:spacing w:before="0" w:after="0"/>
        <w:jc w:val="both"/>
        <w:rPr>
          <w:rFonts w:ascii="Arial" w:hAnsi="Arial" w:cs="Arial"/>
          <w:color w:val="00000A"/>
          <w:sz w:val="20"/>
          <w:szCs w:val="20"/>
        </w:rPr>
      </w:pPr>
      <w:r>
        <w:rPr>
          <w:rFonts w:ascii="Arial" w:hAnsi="Arial" w:cs="Arial"/>
          <w:color w:val="00000A"/>
          <w:sz w:val="20"/>
          <w:szCs w:val="20"/>
        </w:rPr>
        <w:t>Každý návštěvník přírodního koupaliště musí mít slušný a čistý koupací oděv a svým chováním nesmí porušovat zásady mravnosti a slušnosti.</w:t>
      </w:r>
    </w:p>
    <w:p w:rsidR="0000511D" w:rsidRDefault="00AF29C0">
      <w:pPr>
        <w:pStyle w:val="Normlnweb"/>
        <w:numPr>
          <w:ilvl w:val="0"/>
          <w:numId w:val="5"/>
        </w:numPr>
        <w:spacing w:before="0" w:after="0"/>
        <w:jc w:val="both"/>
        <w:rPr>
          <w:rFonts w:ascii="Arial" w:hAnsi="Arial" w:cs="Arial"/>
          <w:color w:val="00000A"/>
          <w:sz w:val="20"/>
          <w:szCs w:val="20"/>
        </w:rPr>
      </w:pPr>
      <w:r>
        <w:rPr>
          <w:rFonts w:ascii="Arial" w:hAnsi="Arial" w:cs="Arial"/>
          <w:color w:val="00000A"/>
          <w:sz w:val="20"/>
          <w:szCs w:val="20"/>
        </w:rPr>
        <w:t xml:space="preserve">Návštěvníci musí dodržovat stanovenou provozní dobu. Vstupenky se prodávají nejpozději 30 min. před ukončením provozní doby, tj. do 19.30 hod. Poté již nebudou návštěvníci do areálu vpuštěni. </w:t>
      </w:r>
    </w:p>
    <w:p w:rsidR="0000511D" w:rsidRDefault="00AF29C0">
      <w:pPr>
        <w:pStyle w:val="Normlnweb"/>
        <w:numPr>
          <w:ilvl w:val="0"/>
          <w:numId w:val="5"/>
        </w:numPr>
        <w:spacing w:before="0" w:after="0"/>
        <w:jc w:val="both"/>
        <w:rPr>
          <w:rFonts w:ascii="Arial" w:hAnsi="Arial" w:cs="Arial"/>
          <w:color w:val="00000A"/>
          <w:sz w:val="20"/>
          <w:szCs w:val="20"/>
        </w:rPr>
      </w:pPr>
      <w:r>
        <w:rPr>
          <w:rFonts w:ascii="Arial" w:hAnsi="Arial" w:cs="Arial"/>
          <w:color w:val="00000A"/>
          <w:sz w:val="20"/>
          <w:szCs w:val="20"/>
        </w:rPr>
        <w:t>Vypůjčené sportovní náčiní a pomůcky jsou návštěvníci povinni vrátit do konce provozní doby.</w:t>
      </w:r>
    </w:p>
    <w:p w:rsidR="0000511D" w:rsidRDefault="00AF29C0">
      <w:pPr>
        <w:pStyle w:val="Normlnweb"/>
        <w:numPr>
          <w:ilvl w:val="0"/>
          <w:numId w:val="5"/>
        </w:numPr>
        <w:spacing w:before="0" w:after="0"/>
        <w:jc w:val="both"/>
        <w:rPr>
          <w:rFonts w:ascii="Arial" w:hAnsi="Arial" w:cs="Arial"/>
          <w:color w:val="00000A"/>
          <w:sz w:val="20"/>
          <w:szCs w:val="20"/>
        </w:rPr>
      </w:pPr>
      <w:r>
        <w:rPr>
          <w:rFonts w:ascii="Arial" w:hAnsi="Arial" w:cs="Arial"/>
          <w:color w:val="00000A"/>
          <w:sz w:val="20"/>
          <w:szCs w:val="20"/>
        </w:rPr>
        <w:t xml:space="preserve">Pobývat v areálu přírodního koupaliště a používat jeho zařízení mimo výše uvedenou dobu není dovoleno. </w:t>
      </w:r>
    </w:p>
    <w:p w:rsidR="0000511D" w:rsidRDefault="00AF29C0">
      <w:pPr>
        <w:pStyle w:val="Normlnweb"/>
        <w:numPr>
          <w:ilvl w:val="0"/>
          <w:numId w:val="5"/>
        </w:numPr>
        <w:spacing w:before="0" w:after="0"/>
        <w:jc w:val="both"/>
        <w:rPr>
          <w:rFonts w:ascii="Arial" w:hAnsi="Arial" w:cs="Arial"/>
          <w:color w:val="00000A"/>
          <w:sz w:val="20"/>
          <w:szCs w:val="20"/>
        </w:rPr>
      </w:pPr>
      <w:r>
        <w:rPr>
          <w:rFonts w:ascii="Arial" w:hAnsi="Arial" w:cs="Arial"/>
          <w:color w:val="00000A"/>
          <w:sz w:val="20"/>
          <w:szCs w:val="20"/>
        </w:rPr>
        <w:t>Připomínky či stížnosti týkající se provozu nebo dozoru přírodního koupaliště mohou návštěvníci zapsat do Knihy přání a stížností, která je uložena v kanceláři provozní budovy</w:t>
      </w:r>
      <w:r w:rsidR="008F0F18">
        <w:rPr>
          <w:rFonts w:ascii="Arial" w:hAnsi="Arial" w:cs="Arial"/>
          <w:color w:val="00000A"/>
          <w:sz w:val="20"/>
          <w:szCs w:val="20"/>
        </w:rPr>
        <w:t xml:space="preserve"> (pokladna)</w:t>
      </w:r>
      <w:r>
        <w:rPr>
          <w:rFonts w:ascii="Arial" w:hAnsi="Arial" w:cs="Arial"/>
          <w:color w:val="00000A"/>
          <w:sz w:val="20"/>
          <w:szCs w:val="20"/>
        </w:rPr>
        <w:t xml:space="preserve">. Se svými stížnostmi, oznámeními nebo podněty se mohou též obracet přímo na vlastníka, tj. město Jemnici. </w:t>
      </w:r>
    </w:p>
    <w:p w:rsidR="0000511D" w:rsidRDefault="00AF29C0">
      <w:pPr>
        <w:pStyle w:val="Normlnweb"/>
        <w:numPr>
          <w:ilvl w:val="0"/>
          <w:numId w:val="5"/>
        </w:numPr>
        <w:spacing w:before="0" w:after="0"/>
        <w:jc w:val="both"/>
        <w:rPr>
          <w:rFonts w:ascii="Arial" w:hAnsi="Arial" w:cs="Arial"/>
          <w:color w:val="00000A"/>
          <w:sz w:val="20"/>
          <w:szCs w:val="20"/>
        </w:rPr>
      </w:pPr>
      <w:r>
        <w:rPr>
          <w:rFonts w:ascii="Arial" w:hAnsi="Arial" w:cs="Arial"/>
          <w:color w:val="00000A"/>
          <w:sz w:val="20"/>
          <w:szCs w:val="20"/>
        </w:rPr>
        <w:t>Odpočinkové plochy pro návštěvníky jsou na travnatém povrchu v okolí bazénu, mimo prostor biologické části. Celý areál je oplocen. Jediný vstup do areálu je vstupní branou u pokladny přes vstupní turniket.</w:t>
      </w:r>
    </w:p>
    <w:p w:rsidR="00D96B2E" w:rsidRPr="00D96B2E" w:rsidRDefault="00AF29C0" w:rsidP="00D96B2E">
      <w:pPr>
        <w:pStyle w:val="Normlnweb"/>
        <w:numPr>
          <w:ilvl w:val="0"/>
          <w:numId w:val="5"/>
        </w:numPr>
        <w:spacing w:before="0" w:after="0"/>
        <w:jc w:val="both"/>
        <w:rPr>
          <w:rFonts w:ascii="Arial" w:hAnsi="Arial" w:cs="Arial"/>
          <w:color w:val="00000A"/>
          <w:sz w:val="20"/>
          <w:szCs w:val="20"/>
        </w:rPr>
      </w:pPr>
      <w:r>
        <w:rPr>
          <w:rFonts w:ascii="Arial" w:hAnsi="Arial" w:cs="Arial"/>
          <w:color w:val="00000A"/>
          <w:sz w:val="20"/>
          <w:szCs w:val="20"/>
        </w:rPr>
        <w:t>Pro uložení cenností slouží uzamykatelné skříňky. Za uložené předměty provozovatel nenese žádnou zodpovědnost.</w:t>
      </w:r>
    </w:p>
    <w:p w:rsidR="00D96B2E" w:rsidRDefault="00D96B2E">
      <w:pPr>
        <w:pStyle w:val="Normlnweb"/>
        <w:spacing w:before="0" w:after="0"/>
        <w:jc w:val="both"/>
        <w:rPr>
          <w:rFonts w:ascii="Arial" w:hAnsi="Arial" w:cs="Arial"/>
          <w:b/>
          <w:bCs/>
          <w:color w:val="00000A"/>
          <w:sz w:val="20"/>
          <w:szCs w:val="20"/>
        </w:rPr>
      </w:pPr>
    </w:p>
    <w:p w:rsidR="0000511D" w:rsidRDefault="00AF29C0">
      <w:pPr>
        <w:pStyle w:val="Normlnweb"/>
        <w:spacing w:before="0" w:after="0"/>
        <w:jc w:val="both"/>
        <w:rPr>
          <w:rFonts w:ascii="Arial" w:hAnsi="Arial" w:cs="Arial"/>
          <w:color w:val="00000A"/>
          <w:sz w:val="24"/>
          <w:szCs w:val="24"/>
        </w:rPr>
      </w:pPr>
      <w:r>
        <w:rPr>
          <w:rFonts w:ascii="Arial" w:hAnsi="Arial" w:cs="Arial"/>
          <w:b/>
          <w:bCs/>
          <w:color w:val="00000A"/>
          <w:sz w:val="24"/>
          <w:szCs w:val="24"/>
        </w:rPr>
        <w:t>15.</w:t>
      </w:r>
      <w:r>
        <w:rPr>
          <w:rFonts w:ascii="Arial" w:hAnsi="Arial" w:cs="Arial"/>
          <w:b/>
          <w:bCs/>
          <w:color w:val="00000A"/>
          <w:sz w:val="24"/>
          <w:szCs w:val="24"/>
        </w:rPr>
        <w:tab/>
      </w:r>
      <w:r>
        <w:rPr>
          <w:rStyle w:val="Siln"/>
          <w:rFonts w:ascii="Arial" w:hAnsi="Arial" w:cs="Arial"/>
          <w:color w:val="00000A"/>
          <w:sz w:val="24"/>
          <w:szCs w:val="24"/>
        </w:rPr>
        <w:t xml:space="preserve">Zabezpečení areálu </w:t>
      </w:r>
    </w:p>
    <w:p w:rsidR="0000511D" w:rsidRDefault="0000511D">
      <w:pPr>
        <w:pStyle w:val="Normlnweb"/>
        <w:spacing w:before="0" w:after="0"/>
        <w:jc w:val="both"/>
      </w:pP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 xml:space="preserve">Areál přírodního koupaliště je celý oplocen a všechny vstupy jsou uzamykatelné. </w:t>
      </w:r>
    </w:p>
    <w:p w:rsidR="0000511D" w:rsidRDefault="0000511D">
      <w:pPr>
        <w:pStyle w:val="Normlnweb"/>
        <w:spacing w:before="0" w:after="0"/>
        <w:jc w:val="both"/>
        <w:rPr>
          <w:rFonts w:ascii="Arial" w:hAnsi="Arial" w:cs="Arial"/>
          <w:color w:val="00000A"/>
          <w:sz w:val="20"/>
          <w:szCs w:val="20"/>
        </w:rPr>
      </w:pPr>
    </w:p>
    <w:p w:rsidR="00D96B2E" w:rsidRDefault="00D96B2E">
      <w:pPr>
        <w:pStyle w:val="Normlnweb"/>
        <w:spacing w:before="0" w:after="0"/>
        <w:jc w:val="both"/>
        <w:rPr>
          <w:rFonts w:ascii="Arial" w:hAnsi="Arial" w:cs="Arial"/>
          <w:color w:val="00000A"/>
          <w:sz w:val="20"/>
          <w:szCs w:val="20"/>
        </w:rPr>
      </w:pPr>
    </w:p>
    <w:p w:rsidR="0000511D" w:rsidRDefault="00AF29C0">
      <w:pPr>
        <w:pStyle w:val="Normlnweb"/>
        <w:spacing w:before="0" w:after="0"/>
        <w:jc w:val="both"/>
        <w:rPr>
          <w:rFonts w:ascii="Arial" w:hAnsi="Arial" w:cs="Arial"/>
          <w:color w:val="00000A"/>
          <w:sz w:val="24"/>
          <w:szCs w:val="24"/>
        </w:rPr>
      </w:pPr>
      <w:r>
        <w:rPr>
          <w:rStyle w:val="Siln"/>
          <w:rFonts w:ascii="Arial" w:hAnsi="Arial" w:cs="Arial"/>
          <w:color w:val="00000A"/>
          <w:sz w:val="24"/>
          <w:szCs w:val="24"/>
        </w:rPr>
        <w:lastRenderedPageBreak/>
        <w:t xml:space="preserve">16. </w:t>
      </w:r>
      <w:r>
        <w:rPr>
          <w:rStyle w:val="Siln"/>
          <w:rFonts w:ascii="Arial" w:hAnsi="Arial" w:cs="Arial"/>
          <w:color w:val="00000A"/>
          <w:sz w:val="24"/>
          <w:szCs w:val="24"/>
        </w:rPr>
        <w:tab/>
        <w:t>Úklid</w:t>
      </w:r>
    </w:p>
    <w:p w:rsidR="0000511D" w:rsidRDefault="0000511D">
      <w:pPr>
        <w:pStyle w:val="Normlnweb"/>
        <w:spacing w:before="0" w:after="0"/>
        <w:jc w:val="both"/>
      </w:pPr>
    </w:p>
    <w:p w:rsidR="0000511D" w:rsidRDefault="00AF29C0">
      <w:pPr>
        <w:pStyle w:val="Normlnweb"/>
        <w:spacing w:before="0" w:after="0"/>
        <w:jc w:val="both"/>
        <w:rPr>
          <w:rFonts w:ascii="Arial" w:hAnsi="Arial" w:cs="Arial"/>
          <w:color w:val="00000A"/>
          <w:sz w:val="20"/>
          <w:szCs w:val="20"/>
        </w:rPr>
      </w:pPr>
      <w:r>
        <w:rPr>
          <w:rStyle w:val="Siln"/>
          <w:rFonts w:ascii="Arial" w:hAnsi="Arial" w:cs="Arial"/>
          <w:b w:val="0"/>
          <w:color w:val="00000A"/>
          <w:sz w:val="20"/>
          <w:szCs w:val="20"/>
        </w:rPr>
        <w:t>Důkladný úklid veřejných ploch, WC, sprch a šaten se provádí denně před zahájením provozu.</w:t>
      </w:r>
    </w:p>
    <w:p w:rsidR="0000511D" w:rsidRDefault="00AF29C0">
      <w:pPr>
        <w:pStyle w:val="Normlnweb"/>
        <w:spacing w:before="0" w:after="0"/>
        <w:jc w:val="both"/>
        <w:rPr>
          <w:rFonts w:ascii="Arial" w:hAnsi="Arial" w:cs="Arial"/>
          <w:color w:val="00000A"/>
          <w:sz w:val="20"/>
          <w:szCs w:val="20"/>
        </w:rPr>
      </w:pPr>
      <w:r>
        <w:rPr>
          <w:rStyle w:val="Siln"/>
          <w:rFonts w:ascii="Arial" w:hAnsi="Arial" w:cs="Arial"/>
          <w:b w:val="0"/>
          <w:color w:val="00000A"/>
          <w:sz w:val="20"/>
          <w:szCs w:val="20"/>
        </w:rPr>
        <w:t>V prostorách biotopu, šaten a WC, jsou umístěny odpadkové koše, které jsou průběžně čištěny.</w:t>
      </w:r>
    </w:p>
    <w:p w:rsidR="0000511D" w:rsidRDefault="00AF29C0">
      <w:pPr>
        <w:pStyle w:val="Normlnweb"/>
        <w:spacing w:before="0" w:after="0"/>
        <w:jc w:val="both"/>
        <w:rPr>
          <w:rFonts w:ascii="Arial" w:hAnsi="Arial" w:cs="Arial"/>
          <w:sz w:val="20"/>
          <w:szCs w:val="20"/>
        </w:rPr>
      </w:pPr>
      <w:r>
        <w:rPr>
          <w:rStyle w:val="Siln"/>
          <w:rFonts w:ascii="Arial" w:hAnsi="Arial" w:cs="Arial"/>
          <w:b w:val="0"/>
          <w:color w:val="00000A"/>
          <w:sz w:val="20"/>
          <w:szCs w:val="20"/>
        </w:rPr>
        <w:t xml:space="preserve">WC (včetně sedátka a splachovadla), převlékárny, podlahy, kliky, sprchy jsou min. 1x denně umývány horkou vodou se saponátem a dezinfekčním prostředkem. 1x týdně se provádí důkladný úklid celého areálu, veškerých prostorů, včetně důkladného vyvětrání uzavřených prostor. Úklid se provádí za použití dezinfekčních prostředků </w:t>
      </w:r>
      <w:r>
        <w:rPr>
          <w:rFonts w:ascii="Arial" w:hAnsi="Arial" w:cs="Arial"/>
          <w:sz w:val="20"/>
          <w:szCs w:val="20"/>
        </w:rPr>
        <w:t xml:space="preserve">s baktericidním a fungicidním účinkem např. SAVO. </w:t>
      </w:r>
    </w:p>
    <w:p w:rsidR="0000511D" w:rsidRDefault="00AF29C0">
      <w:pPr>
        <w:pStyle w:val="Normlnweb"/>
        <w:spacing w:before="0" w:after="0"/>
        <w:jc w:val="both"/>
        <w:rPr>
          <w:rFonts w:ascii="Arial" w:hAnsi="Arial" w:cs="Arial"/>
          <w:color w:val="00000A"/>
          <w:sz w:val="20"/>
          <w:szCs w:val="20"/>
        </w:rPr>
      </w:pPr>
      <w:r>
        <w:rPr>
          <w:rStyle w:val="Siln"/>
          <w:rFonts w:ascii="Arial" w:hAnsi="Arial" w:cs="Arial"/>
          <w:b w:val="0"/>
          <w:color w:val="00000A"/>
          <w:sz w:val="20"/>
          <w:szCs w:val="20"/>
        </w:rPr>
        <w:t>Prostředky jsou používány v souladu s návodem výrobce, uvedeném na etiketě výrobku</w:t>
      </w:r>
      <w:r>
        <w:rPr>
          <w:rFonts w:ascii="Arial" w:hAnsi="Arial" w:cs="Arial"/>
          <w:sz w:val="20"/>
          <w:szCs w:val="20"/>
        </w:rPr>
        <w:t xml:space="preserve">, uchovávají se v originálním balení s etiketou, </w:t>
      </w:r>
      <w:r>
        <w:rPr>
          <w:rStyle w:val="Siln"/>
          <w:rFonts w:ascii="Arial" w:hAnsi="Arial" w:cs="Arial"/>
          <w:b w:val="0"/>
          <w:color w:val="00000A"/>
          <w:sz w:val="20"/>
          <w:szCs w:val="20"/>
        </w:rPr>
        <w:t>jsou skladovány v určených oddělených prostorách</w:t>
      </w:r>
      <w:r>
        <w:rPr>
          <w:rFonts w:ascii="Arial" w:hAnsi="Arial" w:cs="Arial"/>
          <w:sz w:val="20"/>
          <w:szCs w:val="20"/>
        </w:rPr>
        <w:t>, dodržují se expirační doby, střídání přípravků s různými aktivními látkami k prevenci vzniku selekce a rezistence nežádoucích biologických činitelů (cca 1 x za 30 dní), dodržuje se koncentrace a doba působení přípravků.</w:t>
      </w:r>
    </w:p>
    <w:p w:rsidR="0000511D" w:rsidRDefault="00AF29C0">
      <w:pPr>
        <w:pStyle w:val="Normlnweb"/>
        <w:spacing w:before="0" w:after="0"/>
        <w:jc w:val="both"/>
      </w:pPr>
      <w:r>
        <w:rPr>
          <w:rStyle w:val="Siln"/>
          <w:rFonts w:ascii="Arial" w:hAnsi="Arial" w:cs="Arial"/>
          <w:b w:val="0"/>
          <w:color w:val="00000A"/>
          <w:sz w:val="20"/>
          <w:szCs w:val="20"/>
        </w:rPr>
        <w:t>Při úklidu za použití dezinfekčních prostředků pracovník používá ochranné rukavice, obuv, případně prostředky k ochraně očí a obličeje.</w:t>
      </w:r>
    </w:p>
    <w:p w:rsidR="0000511D" w:rsidRDefault="0000511D">
      <w:pPr>
        <w:pStyle w:val="Normlnweb"/>
        <w:spacing w:before="0" w:after="0"/>
        <w:jc w:val="both"/>
        <w:rPr>
          <w:rFonts w:ascii="Arial" w:hAnsi="Arial" w:cs="Arial"/>
          <w:color w:val="00000A"/>
          <w:sz w:val="20"/>
          <w:szCs w:val="20"/>
        </w:rPr>
      </w:pPr>
    </w:p>
    <w:p w:rsidR="0000511D" w:rsidRDefault="0000511D">
      <w:pPr>
        <w:pStyle w:val="Normlnweb"/>
        <w:spacing w:before="0" w:after="0"/>
        <w:jc w:val="both"/>
      </w:pPr>
    </w:p>
    <w:p w:rsidR="0000511D" w:rsidRDefault="00AF29C0">
      <w:pPr>
        <w:pStyle w:val="Normlnweb"/>
        <w:spacing w:before="0" w:after="0"/>
        <w:jc w:val="both"/>
        <w:rPr>
          <w:rFonts w:ascii="Arial" w:hAnsi="Arial" w:cs="Arial"/>
          <w:b/>
          <w:bCs/>
          <w:color w:val="00000A"/>
          <w:sz w:val="24"/>
          <w:szCs w:val="24"/>
        </w:rPr>
      </w:pPr>
      <w:r>
        <w:rPr>
          <w:rStyle w:val="Siln"/>
          <w:rFonts w:ascii="Arial" w:hAnsi="Arial" w:cs="Arial"/>
          <w:color w:val="00000A"/>
          <w:sz w:val="24"/>
          <w:szCs w:val="24"/>
        </w:rPr>
        <w:t xml:space="preserve">17. </w:t>
      </w:r>
      <w:r>
        <w:rPr>
          <w:rStyle w:val="Siln"/>
          <w:rFonts w:ascii="Arial" w:hAnsi="Arial" w:cs="Arial"/>
          <w:color w:val="00000A"/>
          <w:sz w:val="24"/>
          <w:szCs w:val="24"/>
        </w:rPr>
        <w:tab/>
        <w:t>Závěrečná ustanovení</w:t>
      </w:r>
      <w:r>
        <w:rPr>
          <w:rFonts w:ascii="Arial" w:hAnsi="Arial" w:cs="Arial"/>
          <w:color w:val="00000A"/>
          <w:sz w:val="24"/>
          <w:szCs w:val="24"/>
        </w:rPr>
        <w:t xml:space="preserve"> </w:t>
      </w:r>
    </w:p>
    <w:p w:rsidR="0000511D" w:rsidRDefault="0000511D">
      <w:pPr>
        <w:pStyle w:val="Normlnweb"/>
        <w:spacing w:before="0" w:after="0"/>
        <w:jc w:val="both"/>
        <w:rPr>
          <w:rFonts w:ascii="Arial" w:hAnsi="Arial" w:cs="Arial"/>
          <w:color w:val="00000A"/>
          <w:sz w:val="22"/>
          <w:szCs w:val="22"/>
        </w:rPr>
      </w:pP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 xml:space="preserve">Poškozování a rozkrádání majetku přírodního koupaliště je trestné podle příslušných právních předpisů.  Porušování ustanovení tohoto provozního řádu, jakož i porušení obecně platných předpisů, např. požárních, hygienických, o občanském soužití apod., může být stíháno podle charakteru provinění dle platných předpisů jako přestupek, nebo trestný čin. </w:t>
      </w: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 xml:space="preserve">Veškeré stížnosti na provoz přírodního koupaliště či případné podněty pro zlepšení našich služeb přijímá v provozní době pokladní nebo je možné uplatnit je písemně u starosty obce nebo tajemníka Městského úřadu Jemnice. </w:t>
      </w:r>
    </w:p>
    <w:p w:rsidR="0000511D" w:rsidRDefault="0000511D">
      <w:pPr>
        <w:pStyle w:val="Normlnweb"/>
        <w:spacing w:before="0" w:after="0"/>
        <w:jc w:val="both"/>
        <w:rPr>
          <w:rFonts w:ascii="Arial" w:hAnsi="Arial" w:cs="Arial"/>
          <w:color w:val="00000A"/>
          <w:sz w:val="20"/>
          <w:szCs w:val="20"/>
        </w:rPr>
      </w:pPr>
    </w:p>
    <w:p w:rsidR="0000511D" w:rsidRDefault="00AF29C0">
      <w:pPr>
        <w:pStyle w:val="Normlnweb"/>
        <w:spacing w:before="0" w:after="0"/>
        <w:jc w:val="both"/>
        <w:rPr>
          <w:rFonts w:ascii="Arial" w:hAnsi="Arial" w:cs="Arial"/>
          <w:color w:val="00000A"/>
          <w:sz w:val="20"/>
          <w:szCs w:val="20"/>
        </w:rPr>
      </w:pPr>
      <w:r>
        <w:rPr>
          <w:rFonts w:ascii="Arial" w:hAnsi="Arial" w:cs="Arial"/>
          <w:color w:val="00000A"/>
          <w:sz w:val="20"/>
          <w:szCs w:val="20"/>
        </w:rPr>
        <w:t>Tento provozní řád je ve zkrácené verzi uveřejněn v prostoru vstupu do areálu, v plném znění je k dispozici v provozní kanceláři (p</w:t>
      </w:r>
      <w:r w:rsidR="00E24C27">
        <w:rPr>
          <w:rFonts w:ascii="Arial" w:hAnsi="Arial" w:cs="Arial"/>
          <w:color w:val="00000A"/>
          <w:sz w:val="20"/>
          <w:szCs w:val="20"/>
        </w:rPr>
        <w:t>okladna</w:t>
      </w:r>
      <w:r>
        <w:rPr>
          <w:rFonts w:ascii="Arial" w:hAnsi="Arial" w:cs="Arial"/>
          <w:color w:val="00000A"/>
          <w:sz w:val="20"/>
          <w:szCs w:val="20"/>
        </w:rPr>
        <w:t xml:space="preserve">) a na internetových stránkách, které jsou zřízené pro toto přírodní koupaliště.  </w:t>
      </w:r>
    </w:p>
    <w:p w:rsidR="0000511D" w:rsidRDefault="0000511D">
      <w:pPr>
        <w:pStyle w:val="Normlnweb"/>
        <w:spacing w:before="0" w:after="0"/>
        <w:jc w:val="both"/>
        <w:rPr>
          <w:rFonts w:ascii="Arial" w:hAnsi="Arial" w:cs="Arial"/>
          <w:color w:val="00000A"/>
          <w:sz w:val="20"/>
          <w:szCs w:val="20"/>
        </w:rPr>
      </w:pPr>
    </w:p>
    <w:p w:rsidR="0000511D" w:rsidRDefault="0000511D">
      <w:pPr>
        <w:pStyle w:val="Normlnweb"/>
        <w:spacing w:before="0" w:after="0"/>
        <w:jc w:val="both"/>
        <w:rPr>
          <w:rFonts w:ascii="Arial" w:hAnsi="Arial" w:cs="Arial"/>
          <w:b/>
          <w:color w:val="00000A"/>
          <w:sz w:val="20"/>
          <w:szCs w:val="20"/>
        </w:rPr>
      </w:pPr>
    </w:p>
    <w:p w:rsidR="0000511D" w:rsidRDefault="0000511D">
      <w:pPr>
        <w:pStyle w:val="Normlnweb"/>
        <w:spacing w:before="0" w:after="0"/>
        <w:jc w:val="both"/>
        <w:rPr>
          <w:rFonts w:ascii="Arial" w:hAnsi="Arial" w:cs="Arial"/>
          <w:color w:val="00000A"/>
          <w:sz w:val="20"/>
          <w:szCs w:val="20"/>
        </w:rPr>
      </w:pPr>
    </w:p>
    <w:p w:rsidR="0000511D" w:rsidRDefault="0000511D">
      <w:pPr>
        <w:pStyle w:val="Normlnweb"/>
        <w:spacing w:before="0" w:after="0"/>
        <w:jc w:val="both"/>
        <w:rPr>
          <w:rFonts w:ascii="Arial" w:hAnsi="Arial" w:cs="Arial"/>
          <w:color w:val="00000A"/>
          <w:sz w:val="20"/>
          <w:szCs w:val="20"/>
        </w:rPr>
      </w:pPr>
    </w:p>
    <w:p w:rsidR="0000511D" w:rsidRDefault="0000511D">
      <w:pPr>
        <w:pStyle w:val="Normlnweb"/>
        <w:spacing w:before="0" w:after="0"/>
        <w:jc w:val="both"/>
        <w:rPr>
          <w:rFonts w:ascii="Arial" w:hAnsi="Arial" w:cs="Arial"/>
          <w:color w:val="00000A"/>
          <w:sz w:val="20"/>
          <w:szCs w:val="20"/>
        </w:rPr>
      </w:pPr>
    </w:p>
    <w:p w:rsidR="0000511D" w:rsidRDefault="0000511D">
      <w:pPr>
        <w:pStyle w:val="Normlnweb"/>
        <w:spacing w:before="0" w:after="0"/>
        <w:jc w:val="both"/>
        <w:rPr>
          <w:rFonts w:ascii="Arial" w:hAnsi="Arial" w:cs="Arial"/>
          <w:color w:val="00000A"/>
          <w:sz w:val="20"/>
          <w:szCs w:val="20"/>
        </w:rPr>
      </w:pPr>
    </w:p>
    <w:p w:rsidR="0000511D" w:rsidRDefault="0000511D">
      <w:pPr>
        <w:pStyle w:val="Normlnweb"/>
        <w:spacing w:before="0" w:after="0"/>
        <w:jc w:val="both"/>
        <w:rPr>
          <w:rFonts w:ascii="Arial" w:hAnsi="Arial" w:cs="Arial"/>
          <w:color w:val="00000A"/>
          <w:sz w:val="20"/>
          <w:szCs w:val="20"/>
        </w:rPr>
      </w:pPr>
    </w:p>
    <w:p w:rsidR="0000511D" w:rsidRDefault="00D96B2E" w:rsidP="00D96B2E">
      <w:pPr>
        <w:pStyle w:val="Normlnweb"/>
        <w:spacing w:before="0" w:after="0"/>
        <w:ind w:left="5664" w:firstLine="708"/>
        <w:rPr>
          <w:rFonts w:ascii="Arial" w:hAnsi="Arial" w:cs="Arial"/>
          <w:sz w:val="20"/>
          <w:szCs w:val="20"/>
        </w:rPr>
      </w:pPr>
      <w:r>
        <w:rPr>
          <w:rFonts w:ascii="Arial" w:hAnsi="Arial" w:cs="Arial"/>
          <w:sz w:val="20"/>
          <w:szCs w:val="20"/>
        </w:rPr>
        <w:t>Mgr. Zuzana Vyskočilová</w:t>
      </w:r>
    </w:p>
    <w:p w:rsidR="0000511D" w:rsidRDefault="00AF29C0">
      <w:pPr>
        <w:pStyle w:val="Normlnweb"/>
        <w:spacing w:before="0" w:after="0"/>
        <w:ind w:left="5664"/>
      </w:pPr>
      <w:r>
        <w:rPr>
          <w:rFonts w:ascii="Arial" w:hAnsi="Arial" w:cs="Arial"/>
          <w:sz w:val="20"/>
          <w:szCs w:val="20"/>
        </w:rPr>
        <w:t xml:space="preserve">         </w:t>
      </w:r>
      <w:r w:rsidR="00D96B2E">
        <w:rPr>
          <w:rFonts w:ascii="Arial" w:hAnsi="Arial" w:cs="Arial"/>
          <w:sz w:val="20"/>
          <w:szCs w:val="20"/>
        </w:rPr>
        <w:tab/>
      </w:r>
      <w:r>
        <w:rPr>
          <w:rFonts w:ascii="Arial" w:hAnsi="Arial" w:cs="Arial"/>
          <w:sz w:val="20"/>
          <w:szCs w:val="20"/>
        </w:rPr>
        <w:t xml:space="preserve"> jednatel</w:t>
      </w:r>
      <w:r w:rsidR="00D96B2E">
        <w:rPr>
          <w:rFonts w:ascii="Arial" w:hAnsi="Arial" w:cs="Arial"/>
          <w:sz w:val="20"/>
          <w:szCs w:val="20"/>
        </w:rPr>
        <w:t>ka</w:t>
      </w:r>
      <w:r>
        <w:rPr>
          <w:rFonts w:ascii="Arial" w:hAnsi="Arial" w:cs="Arial"/>
          <w:sz w:val="20"/>
          <w:szCs w:val="20"/>
        </w:rPr>
        <w:t xml:space="preserve"> společnosti</w:t>
      </w:r>
    </w:p>
    <w:p w:rsidR="0000511D" w:rsidRDefault="0000511D">
      <w:pPr>
        <w:pStyle w:val="Normlnweb"/>
        <w:spacing w:before="0" w:after="0"/>
        <w:ind w:left="5664" w:firstLine="708"/>
        <w:rPr>
          <w:rFonts w:ascii="Arial" w:hAnsi="Arial" w:cs="Arial"/>
          <w:color w:val="00000A"/>
          <w:sz w:val="20"/>
          <w:szCs w:val="20"/>
        </w:rPr>
      </w:pPr>
    </w:p>
    <w:p w:rsidR="0000511D" w:rsidRDefault="0000511D">
      <w:pPr>
        <w:pStyle w:val="Zpat"/>
      </w:pPr>
    </w:p>
    <w:sectPr w:rsidR="0000511D">
      <w:headerReference w:type="default" r:id="rId12"/>
      <w:footerReference w:type="default" r:id="rId13"/>
      <w:pgSz w:w="11906" w:h="16838"/>
      <w:pgMar w:top="1417" w:right="1417" w:bottom="1258" w:left="1417" w:header="708" w:footer="708"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6AAC" w:rsidRDefault="002B6AAC">
      <w:pPr>
        <w:spacing w:after="0" w:line="240" w:lineRule="auto"/>
      </w:pPr>
      <w:r>
        <w:separator/>
      </w:r>
    </w:p>
  </w:endnote>
  <w:endnote w:type="continuationSeparator" w:id="0">
    <w:p w:rsidR="002B6AAC" w:rsidRDefault="002B6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EE"/>
    <w:family w:val="roman"/>
    <w:pitch w:val="variable"/>
  </w:font>
  <w:font w:name="Tahoma">
    <w:panose1 w:val="020B0604030504040204"/>
    <w:charset w:val="EE"/>
    <w:family w:val="roman"/>
    <w:pitch w:val="variable"/>
  </w:font>
  <w:font w:name="Liberation Serif">
    <w:altName w:val="Times New Roman"/>
    <w:panose1 w:val="02020603050405020304"/>
    <w:charset w:val="EE"/>
    <w:family w:val="roman"/>
    <w:pitch w:val="variable"/>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 w:name="Liberation Sans">
    <w:altName w:val="Arial"/>
    <w:panose1 w:val="020B0604020202020204"/>
    <w:charset w:val="EE"/>
    <w:family w:val="roman"/>
    <w:pitch w:val="variable"/>
  </w:font>
  <w:font w:name="Microsoft YaHei">
    <w:panose1 w:val="020B0503020204020204"/>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511D" w:rsidRDefault="00AF29C0">
    <w:pPr>
      <w:pStyle w:val="Zpat"/>
      <w:ind w:right="360"/>
    </w:pPr>
    <w:r>
      <w:rPr>
        <w:noProof/>
      </w:rPr>
      <mc:AlternateContent>
        <mc:Choice Requires="wps">
          <w:drawing>
            <wp:anchor distT="0" distB="0" distL="0" distR="0" simplePos="0" relativeHeight="10" behindDoc="1" locked="0" layoutInCell="1" allowOverlap="1">
              <wp:simplePos x="0" y="0"/>
              <wp:positionH relativeFrom="margin">
                <wp:align>right</wp:align>
              </wp:positionH>
              <wp:positionV relativeFrom="paragraph">
                <wp:posOffset>635</wp:posOffset>
              </wp:positionV>
              <wp:extent cx="142240" cy="170815"/>
              <wp:effectExtent l="0" t="0" r="0" b="0"/>
              <wp:wrapSquare wrapText="largest"/>
              <wp:docPr id="2" name="Rámec1"/>
              <wp:cNvGraphicFramePr/>
              <a:graphic xmlns:a="http://schemas.openxmlformats.org/drawingml/2006/main">
                <a:graphicData uri="http://schemas.microsoft.com/office/word/2010/wordprocessingShape">
                  <wps:wsp>
                    <wps:cNvSpPr txBox="1"/>
                    <wps:spPr>
                      <a:xfrm>
                        <a:off x="0" y="0"/>
                        <a:ext cx="142240" cy="170815"/>
                      </a:xfrm>
                      <a:prstGeom prst="rect">
                        <a:avLst/>
                      </a:prstGeom>
                      <a:solidFill>
                        <a:srgbClr val="FFFFFF">
                          <a:alpha val="0"/>
                        </a:srgbClr>
                      </a:solidFill>
                    </wps:spPr>
                    <wps:txbx>
                      <w:txbxContent>
                        <w:p w:rsidR="0000511D" w:rsidRDefault="00AF29C0">
                          <w:pPr>
                            <w:pStyle w:val="Zpat"/>
                          </w:pPr>
                          <w:r>
                            <w:fldChar w:fldCharType="begin"/>
                          </w:r>
                          <w:r>
                            <w:instrText>PAGE</w:instrText>
                          </w:r>
                          <w:r>
                            <w:fldChar w:fldCharType="separate"/>
                          </w:r>
                          <w:r>
                            <w:t>12</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Rámec1" o:spid="_x0000_s1026" type="#_x0000_t202" style="position:absolute;margin-left:-40pt;margin-top:.05pt;width:11.2pt;height:13.45pt;z-index:-50331647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" stroked="f">
              <v:fill opacity="0"/>
              <v:textbox style="mso-fit-shape-to-text:t" inset="0,0,0,0">
                <w:txbxContent>
                  <w:p w:rsidR="0000511D" w:rsidRDefault="00AF29C0">
                    <w:pPr>
                      <w:pStyle w:val="Zpat"/>
                    </w:pPr>
                    <w:r>
                      <w:fldChar w:fldCharType="begin"/>
                    </w:r>
                    <w:r>
                      <w:instrText>PAGE</w:instrText>
                    </w:r>
                    <w:r>
                      <w:fldChar w:fldCharType="separate"/>
                    </w:r>
                    <w:r>
                      <w:t>12</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6AAC" w:rsidRDefault="002B6AAC">
      <w:pPr>
        <w:spacing w:after="0" w:line="240" w:lineRule="auto"/>
      </w:pPr>
      <w:r>
        <w:separator/>
      </w:r>
    </w:p>
  </w:footnote>
  <w:footnote w:type="continuationSeparator" w:id="0">
    <w:p w:rsidR="002B6AAC" w:rsidRDefault="002B6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511D" w:rsidRDefault="0000511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0285E"/>
    <w:multiLevelType w:val="multilevel"/>
    <w:tmpl w:val="C0A0339A"/>
    <w:lvl w:ilvl="0">
      <w:start w:val="12"/>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2081E13"/>
    <w:multiLevelType w:val="multilevel"/>
    <w:tmpl w:val="EFAAEC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BDF10ED"/>
    <w:multiLevelType w:val="multilevel"/>
    <w:tmpl w:val="30B85E16"/>
    <w:lvl w:ilvl="0">
      <w:start w:val="2"/>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BDD2062"/>
    <w:multiLevelType w:val="multilevel"/>
    <w:tmpl w:val="1752126A"/>
    <w:lvl w:ilvl="0">
      <w:start w:val="2"/>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4" w15:restartNumberingAfterBreak="0">
    <w:nsid w:val="54B7344E"/>
    <w:multiLevelType w:val="multilevel"/>
    <w:tmpl w:val="C3CE3A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63742F2E"/>
    <w:multiLevelType w:val="multilevel"/>
    <w:tmpl w:val="860E44FE"/>
    <w:lvl w:ilvl="0">
      <w:start w:val="13"/>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6FCB0AD2"/>
    <w:multiLevelType w:val="multilevel"/>
    <w:tmpl w:val="78CEF430"/>
    <w:lvl w:ilvl="0">
      <w:start w:val="2"/>
      <w:numFmt w:val="bullet"/>
      <w:lvlText w:val="-"/>
      <w:lvlJc w:val="left"/>
      <w:pPr>
        <w:tabs>
          <w:tab w:val="num" w:pos="1068"/>
        </w:tabs>
        <w:ind w:left="1068" w:hanging="360"/>
      </w:pPr>
      <w:rPr>
        <w:rFonts w:ascii="Georgia" w:hAnsi="Georgia" w:cs="Georgi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134569"/>
    <w:multiLevelType w:val="multilevel"/>
    <w:tmpl w:val="14824308"/>
    <w:lvl w:ilvl="0">
      <w:start w:val="1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7ECF24A4"/>
    <w:multiLevelType w:val="multilevel"/>
    <w:tmpl w:val="B564748C"/>
    <w:lvl w:ilvl="0">
      <w:start w:val="14"/>
      <w:numFmt w:val="decimal"/>
      <w:lvlText w:val="%1"/>
      <w:lvlJc w:val="left"/>
      <w:pPr>
        <w:ind w:left="375" w:hanging="375"/>
      </w:pPr>
    </w:lvl>
    <w:lvl w:ilvl="1">
      <w:start w:val="4"/>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3"/>
  </w:num>
  <w:num w:numId="3">
    <w:abstractNumId w:val="7"/>
  </w:num>
  <w:num w:numId="4">
    <w:abstractNumId w:val="6"/>
  </w:num>
  <w:num w:numId="5">
    <w:abstractNumId w:val="2"/>
  </w:num>
  <w:num w:numId="6">
    <w:abstractNumId w:val="5"/>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1D"/>
    <w:rsid w:val="0000511D"/>
    <w:rsid w:val="002B6AAC"/>
    <w:rsid w:val="00331FE7"/>
    <w:rsid w:val="003B058F"/>
    <w:rsid w:val="00403380"/>
    <w:rsid w:val="006308A7"/>
    <w:rsid w:val="00814FAD"/>
    <w:rsid w:val="008F0F18"/>
    <w:rsid w:val="009B491A"/>
    <w:rsid w:val="00AF29C0"/>
    <w:rsid w:val="00D96B2E"/>
    <w:rsid w:val="00DB5585"/>
    <w:rsid w:val="00E24C2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87F5"/>
  <w15:docId w15:val="{E823D348-B644-4030-93EA-97469496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1999"/>
    <w:pPr>
      <w:suppressAutoHyphens/>
      <w:spacing w:after="200" w:line="276" w:lineRule="auto"/>
    </w:pPr>
    <w:rPr>
      <w:rFonts w:cs="Calibri"/>
      <w:color w:val="00000A"/>
      <w:sz w:val="22"/>
      <w:szCs w:val="22"/>
    </w:rPr>
  </w:style>
  <w:style w:type="paragraph" w:styleId="Nadpis1">
    <w:name w:val="heading 1"/>
    <w:basedOn w:val="Normln"/>
    <w:link w:val="Nadpis1Char"/>
    <w:qFormat/>
    <w:locked/>
    <w:rsid w:val="009B58B2"/>
    <w:pPr>
      <w:keepNext/>
      <w:spacing w:before="240" w:after="60"/>
      <w:outlineLvl w:val="0"/>
    </w:pPr>
    <w:rPr>
      <w:rFonts w:ascii="Calibri Light" w:hAnsi="Calibri Light" w:cs="Times New Roman"/>
      <w:b/>
      <w:bCs/>
      <w:sz w:val="32"/>
      <w:szCs w:val="32"/>
    </w:rPr>
  </w:style>
  <w:style w:type="paragraph" w:styleId="Nadpis3">
    <w:name w:val="heading 3"/>
    <w:basedOn w:val="Normln"/>
    <w:link w:val="Nadpis3Char"/>
    <w:uiPriority w:val="99"/>
    <w:qFormat/>
    <w:rsid w:val="004507C9"/>
    <w:pPr>
      <w:keepNext/>
      <w:spacing w:before="240" w:after="60" w:line="240" w:lineRule="auto"/>
      <w:outlineLvl w:val="2"/>
    </w:pPr>
    <w:rPr>
      <w:rFonts w:ascii="Arial" w:eastAsia="Batang" w:hAnsi="Arial" w:cs="Arial"/>
      <w:b/>
      <w:bCs/>
      <w:sz w:val="26"/>
      <w:szCs w:val="26"/>
    </w:rPr>
  </w:style>
  <w:style w:type="paragraph" w:styleId="Nadpis6">
    <w:name w:val="heading 6"/>
    <w:basedOn w:val="Normln"/>
    <w:link w:val="Nadpis6Char"/>
    <w:semiHidden/>
    <w:unhideWhenUsed/>
    <w:qFormat/>
    <w:locked/>
    <w:rsid w:val="008A6991"/>
    <w:pPr>
      <w:spacing w:before="240" w:after="60"/>
      <w:outlineLvl w:val="5"/>
    </w:pPr>
    <w:rPr>
      <w:rFonts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locked/>
    <w:rsid w:val="004507C9"/>
    <w:rPr>
      <w:rFonts w:ascii="Arial" w:eastAsia="Batang" w:hAnsi="Arial" w:cs="Arial"/>
      <w:b/>
      <w:bCs/>
      <w:sz w:val="26"/>
      <w:szCs w:val="26"/>
    </w:rPr>
  </w:style>
  <w:style w:type="character" w:styleId="Siln">
    <w:name w:val="Strong"/>
    <w:qFormat/>
    <w:rsid w:val="004507C9"/>
    <w:rPr>
      <w:rFonts w:cs="Times New Roman"/>
      <w:b/>
      <w:bCs/>
    </w:rPr>
  </w:style>
  <w:style w:type="character" w:customStyle="1" w:styleId="Zvraznn">
    <w:name w:val="Zvýraznění"/>
    <w:uiPriority w:val="99"/>
    <w:qFormat/>
    <w:rsid w:val="004507C9"/>
    <w:rPr>
      <w:rFonts w:cs="Times New Roman"/>
      <w:i/>
      <w:iCs/>
    </w:rPr>
  </w:style>
  <w:style w:type="character" w:customStyle="1" w:styleId="Internetovodkaz">
    <w:name w:val="Internetový odkaz"/>
    <w:uiPriority w:val="99"/>
    <w:rsid w:val="00960828"/>
    <w:rPr>
      <w:rFonts w:cs="Times New Roman"/>
      <w:color w:val="0000FF"/>
      <w:u w:val="single"/>
    </w:rPr>
  </w:style>
  <w:style w:type="character" w:customStyle="1" w:styleId="Zkladntext2Char">
    <w:name w:val="Základní text 2 Char"/>
    <w:link w:val="Zkladntext2"/>
    <w:uiPriority w:val="99"/>
    <w:semiHidden/>
    <w:locked/>
    <w:rsid w:val="00B13544"/>
    <w:rPr>
      <w:rFonts w:cs="Times New Roman"/>
    </w:rPr>
  </w:style>
  <w:style w:type="character" w:customStyle="1" w:styleId="NzevChar">
    <w:name w:val="Název Char"/>
    <w:link w:val="Nzev"/>
    <w:uiPriority w:val="99"/>
    <w:locked/>
    <w:rsid w:val="00B13544"/>
    <w:rPr>
      <w:rFonts w:ascii="Cambria" w:hAnsi="Cambria" w:cs="Cambria"/>
      <w:b/>
      <w:bCs/>
      <w:sz w:val="32"/>
      <w:szCs w:val="32"/>
    </w:rPr>
  </w:style>
  <w:style w:type="character" w:customStyle="1" w:styleId="ZhlavChar">
    <w:name w:val="Záhlaví Char"/>
    <w:link w:val="Zhlav"/>
    <w:uiPriority w:val="99"/>
    <w:locked/>
    <w:rsid w:val="00B13544"/>
    <w:rPr>
      <w:rFonts w:cs="Times New Roman"/>
    </w:rPr>
  </w:style>
  <w:style w:type="character" w:customStyle="1" w:styleId="ProsttextChar">
    <w:name w:val="Prostý text Char"/>
    <w:link w:val="Prosttext"/>
    <w:uiPriority w:val="99"/>
    <w:semiHidden/>
    <w:locked/>
    <w:rsid w:val="00B13544"/>
    <w:rPr>
      <w:rFonts w:ascii="Courier New" w:hAnsi="Courier New" w:cs="Courier New"/>
      <w:sz w:val="20"/>
      <w:szCs w:val="20"/>
    </w:rPr>
  </w:style>
  <w:style w:type="character" w:customStyle="1" w:styleId="pismostandardChar">
    <w:name w:val="_pismo_standard Char"/>
    <w:uiPriority w:val="99"/>
    <w:locked/>
    <w:rsid w:val="00AA041E"/>
    <w:rPr>
      <w:sz w:val="22"/>
      <w:lang w:val="cs-CZ" w:eastAsia="cs-CZ"/>
    </w:rPr>
  </w:style>
  <w:style w:type="character" w:customStyle="1" w:styleId="ZkladntextodsazenChar">
    <w:name w:val="Základní text odsazený Char"/>
    <w:link w:val="Odsazentlatextu"/>
    <w:uiPriority w:val="99"/>
    <w:semiHidden/>
    <w:locked/>
    <w:rsid w:val="00B13544"/>
    <w:rPr>
      <w:rFonts w:cs="Times New Roman"/>
    </w:rPr>
  </w:style>
  <w:style w:type="character" w:customStyle="1" w:styleId="TextbublinyChar">
    <w:name w:val="Text bubliny Char"/>
    <w:link w:val="Textbubliny"/>
    <w:uiPriority w:val="99"/>
    <w:semiHidden/>
    <w:locked/>
    <w:rsid w:val="001E4CD6"/>
    <w:rPr>
      <w:rFonts w:ascii="Tahoma" w:hAnsi="Tahoma" w:cs="Tahoma"/>
      <w:sz w:val="16"/>
      <w:szCs w:val="16"/>
    </w:rPr>
  </w:style>
  <w:style w:type="character" w:customStyle="1" w:styleId="ZpatChar">
    <w:name w:val="Zápatí Char"/>
    <w:link w:val="Zpat"/>
    <w:uiPriority w:val="99"/>
    <w:semiHidden/>
    <w:locked/>
    <w:rsid w:val="00B13544"/>
    <w:rPr>
      <w:rFonts w:cs="Times New Roman"/>
    </w:rPr>
  </w:style>
  <w:style w:type="character" w:styleId="slostrnky">
    <w:name w:val="page number"/>
    <w:uiPriority w:val="99"/>
    <w:rsid w:val="00720A86"/>
    <w:rPr>
      <w:rFonts w:cs="Times New Roman"/>
    </w:rPr>
  </w:style>
  <w:style w:type="character" w:styleId="Odkaznakoment">
    <w:name w:val="annotation reference"/>
    <w:uiPriority w:val="99"/>
    <w:semiHidden/>
    <w:unhideWhenUsed/>
    <w:rsid w:val="00A677EB"/>
    <w:rPr>
      <w:sz w:val="16"/>
      <w:szCs w:val="16"/>
    </w:rPr>
  </w:style>
  <w:style w:type="character" w:customStyle="1" w:styleId="TextkomenteChar">
    <w:name w:val="Text komentáře Char"/>
    <w:link w:val="Textkomente"/>
    <w:uiPriority w:val="99"/>
    <w:semiHidden/>
    <w:rsid w:val="00A677EB"/>
    <w:rPr>
      <w:rFonts w:cs="Calibri"/>
    </w:rPr>
  </w:style>
  <w:style w:type="character" w:customStyle="1" w:styleId="PedmtkomenteChar">
    <w:name w:val="Předmět komentáře Char"/>
    <w:link w:val="Pedmtkomente"/>
    <w:uiPriority w:val="99"/>
    <w:semiHidden/>
    <w:rsid w:val="00A677EB"/>
    <w:rPr>
      <w:rFonts w:cs="Calibri"/>
      <w:b/>
      <w:bCs/>
    </w:rPr>
  </w:style>
  <w:style w:type="character" w:customStyle="1" w:styleId="Nadpis1Char">
    <w:name w:val="Nadpis 1 Char"/>
    <w:link w:val="Nadpis1"/>
    <w:rsid w:val="009B58B2"/>
    <w:rPr>
      <w:rFonts w:ascii="Calibri Light" w:eastAsia="Times New Roman" w:hAnsi="Calibri Light" w:cs="Times New Roman"/>
      <w:b/>
      <w:bCs/>
      <w:sz w:val="32"/>
      <w:szCs w:val="32"/>
    </w:rPr>
  </w:style>
  <w:style w:type="character" w:customStyle="1" w:styleId="Nadpis6Char">
    <w:name w:val="Nadpis 6 Char"/>
    <w:link w:val="Nadpis6"/>
    <w:semiHidden/>
    <w:rsid w:val="008A6991"/>
    <w:rPr>
      <w:rFonts w:ascii="Calibri" w:eastAsia="Times New Roman" w:hAnsi="Calibri" w:cs="Times New Roman"/>
      <w:b/>
      <w:bCs/>
      <w:sz w:val="22"/>
      <w:szCs w:val="22"/>
    </w:rPr>
  </w:style>
  <w:style w:type="character" w:customStyle="1" w:styleId="ZkladntextChar">
    <w:name w:val="Základní text Char"/>
    <w:link w:val="Tlotextu"/>
    <w:uiPriority w:val="99"/>
    <w:semiHidden/>
    <w:rsid w:val="008A6991"/>
    <w:rPr>
      <w:rFonts w:ascii="Liberation Serif" w:eastAsia="SimSun" w:hAnsi="Liberation Serif" w:cs="Mangal"/>
      <w:color w:val="00000A"/>
      <w:sz w:val="24"/>
      <w:szCs w:val="21"/>
      <w:lang w:eastAsia="zh-CN" w:bidi="hi-IN"/>
    </w:rPr>
  </w:style>
  <w:style w:type="character" w:styleId="Znakapoznpodarou">
    <w:name w:val="footnote reference"/>
    <w:semiHidden/>
    <w:rsid w:val="008A6991"/>
    <w:rPr>
      <w:vertAlign w:val="superscript"/>
    </w:rPr>
  </w:style>
  <w:style w:type="character" w:customStyle="1" w:styleId="TextpoznpodarouChar">
    <w:name w:val="Text pozn. pod čarou Char"/>
    <w:link w:val="Textpoznpodarou"/>
    <w:semiHidden/>
    <w:rsid w:val="008A6991"/>
    <w:rPr>
      <w:rFonts w:ascii="Tahoma" w:hAnsi="Tahoma"/>
    </w:rPr>
  </w:style>
  <w:style w:type="character" w:customStyle="1" w:styleId="Zkladntextodsazen2Char">
    <w:name w:val="Základní text odsazený 2 Char"/>
    <w:link w:val="Zkladntextodsazen2"/>
    <w:uiPriority w:val="99"/>
    <w:semiHidden/>
    <w:rsid w:val="00E55AC6"/>
    <w:rPr>
      <w:rFonts w:cs="Calibri"/>
      <w:sz w:val="22"/>
      <w:szCs w:val="22"/>
    </w:rPr>
  </w:style>
  <w:style w:type="character" w:customStyle="1" w:styleId="FormtovanvHTMLChar">
    <w:name w:val="Formátovaný v HTML Char"/>
    <w:link w:val="FormtovanvHTML"/>
    <w:uiPriority w:val="99"/>
    <w:rsid w:val="004A02C0"/>
    <w:rPr>
      <w:rFonts w:ascii="Courier New" w:hAnsi="Courier New" w:cs="Courier New"/>
    </w:rPr>
  </w:style>
  <w:style w:type="character" w:customStyle="1" w:styleId="ListLabel1">
    <w:name w:val="ListLabel 1"/>
    <w:rPr>
      <w:sz w:val="20"/>
    </w:rPr>
  </w:style>
  <w:style w:type="character" w:customStyle="1" w:styleId="ListLabel2">
    <w:name w:val="ListLabel 2"/>
    <w:rPr>
      <w:rFonts w:cs="Times New Roman"/>
      <w:color w:val="00000A"/>
    </w:rPr>
  </w:style>
  <w:style w:type="character" w:customStyle="1" w:styleId="ListLabel3">
    <w:name w:val="ListLabel 3"/>
    <w:rPr>
      <w:rFonts w:cs="Times New Roman"/>
    </w:rPr>
  </w:style>
  <w:style w:type="character" w:customStyle="1" w:styleId="ListLabel4">
    <w:name w:val="ListLabel 4"/>
    <w:rPr>
      <w:rFonts w:eastAsia="Batang"/>
    </w:rPr>
  </w:style>
  <w:style w:type="character" w:customStyle="1" w:styleId="ListLabel5">
    <w:name w:val="ListLabel 5"/>
    <w:rPr>
      <w:rFonts w:eastAsia="Times New Roman"/>
    </w:rPr>
  </w:style>
  <w:style w:type="character" w:customStyle="1" w:styleId="ListLabel6">
    <w:name w:val="ListLabel 6"/>
    <w:rPr>
      <w:rFonts w:eastAsia="Times New Roman"/>
      <w:color w:val="00000A"/>
      <w:sz w:val="24"/>
    </w:rPr>
  </w:style>
  <w:style w:type="character" w:customStyle="1" w:styleId="ListLabel7">
    <w:name w:val="ListLabel 7"/>
    <w:rPr>
      <w:rFonts w:cs="Courier New"/>
    </w:rPr>
  </w:style>
  <w:style w:type="character" w:customStyle="1" w:styleId="ListLabel8">
    <w:name w:val="ListLabel 8"/>
    <w:rPr>
      <w:rFonts w:eastAsia="SimSun" w:cs="Calibri"/>
    </w:rPr>
  </w:style>
  <w:style w:type="character" w:customStyle="1" w:styleId="ListLabel9">
    <w:name w:val="ListLabel 9"/>
    <w:rPr>
      <w:rFonts w:cs="Times New Roman"/>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Georgia"/>
    </w:rPr>
  </w:style>
  <w:style w:type="character" w:customStyle="1" w:styleId="ListLabel14">
    <w:name w:val="ListLabel 14"/>
    <w:rPr>
      <w:rFonts w:cs="Times New Roman"/>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Georgia"/>
    </w:rPr>
  </w:style>
  <w:style w:type="paragraph" w:customStyle="1" w:styleId="Nadpis">
    <w:name w:val="Nadpis"/>
    <w:basedOn w:val="Normln"/>
    <w:next w:val="Tlotextu"/>
    <w:pPr>
      <w:keepNext/>
      <w:spacing w:before="240" w:after="120"/>
    </w:pPr>
    <w:rPr>
      <w:rFonts w:ascii="Liberation Sans" w:eastAsia="Microsoft YaHei" w:hAnsi="Liberation Sans" w:cs="Arial"/>
      <w:sz w:val="28"/>
      <w:szCs w:val="28"/>
    </w:rPr>
  </w:style>
  <w:style w:type="paragraph" w:customStyle="1" w:styleId="Tlotextu">
    <w:name w:val="Tělo textu"/>
    <w:basedOn w:val="Normln"/>
    <w:link w:val="ZkladntextChar"/>
    <w:uiPriority w:val="99"/>
    <w:semiHidden/>
    <w:unhideWhenUsed/>
    <w:rsid w:val="008A6991"/>
    <w:pPr>
      <w:widowControl w:val="0"/>
      <w:spacing w:after="120" w:line="240" w:lineRule="auto"/>
    </w:pPr>
    <w:rPr>
      <w:rFonts w:ascii="Liberation Serif" w:eastAsia="SimSun" w:hAnsi="Liberation Serif" w:cs="Mangal"/>
      <w:sz w:val="24"/>
      <w:szCs w:val="21"/>
      <w:lang w:eastAsia="zh-CN" w:bidi="hi-IN"/>
    </w:rPr>
  </w:style>
  <w:style w:type="paragraph" w:styleId="Seznam">
    <w:name w:val="List"/>
    <w:basedOn w:val="Normln"/>
    <w:uiPriority w:val="99"/>
    <w:rsid w:val="00170B55"/>
    <w:pPr>
      <w:spacing w:after="0" w:line="240" w:lineRule="auto"/>
      <w:ind w:left="283" w:hanging="283"/>
    </w:pPr>
    <w:rPr>
      <w:rFonts w:ascii="Times New Roman" w:hAnsi="Times New Roman" w:cs="Times New Roman"/>
      <w:sz w:val="24"/>
      <w:szCs w:val="24"/>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Normlnweb">
    <w:name w:val="Normal (Web)"/>
    <w:basedOn w:val="Normln"/>
    <w:rsid w:val="004507C9"/>
    <w:pPr>
      <w:spacing w:before="280" w:after="280" w:line="240" w:lineRule="auto"/>
    </w:pPr>
    <w:rPr>
      <w:rFonts w:ascii="Verdana" w:eastAsia="Batang" w:hAnsi="Verdana" w:cs="Verdana"/>
      <w:color w:val="000000"/>
      <w:sz w:val="17"/>
      <w:szCs w:val="17"/>
    </w:rPr>
  </w:style>
  <w:style w:type="paragraph" w:styleId="Zkladntext2">
    <w:name w:val="Body Text 2"/>
    <w:basedOn w:val="Normln"/>
    <w:link w:val="Zkladntext2Char"/>
    <w:uiPriority w:val="99"/>
    <w:rsid w:val="00170B55"/>
    <w:pPr>
      <w:spacing w:after="0" w:line="240" w:lineRule="auto"/>
    </w:pPr>
    <w:rPr>
      <w:rFonts w:ascii="Arial" w:hAnsi="Arial" w:cs="Arial"/>
    </w:rPr>
  </w:style>
  <w:style w:type="paragraph" w:styleId="Nzev">
    <w:name w:val="Title"/>
    <w:basedOn w:val="Normln"/>
    <w:link w:val="NzevChar"/>
    <w:uiPriority w:val="99"/>
    <w:qFormat/>
    <w:rsid w:val="00170B55"/>
    <w:pPr>
      <w:spacing w:after="0" w:line="240" w:lineRule="auto"/>
      <w:jc w:val="center"/>
    </w:pPr>
    <w:rPr>
      <w:rFonts w:ascii="Times New Roman" w:hAnsi="Times New Roman" w:cs="Times New Roman"/>
      <w:b/>
      <w:bCs/>
      <w:sz w:val="32"/>
      <w:szCs w:val="32"/>
      <w:u w:val="single"/>
    </w:rPr>
  </w:style>
  <w:style w:type="paragraph" w:styleId="Zhlav">
    <w:name w:val="header"/>
    <w:basedOn w:val="Normln"/>
    <w:link w:val="ZhlavChar"/>
    <w:rsid w:val="001162F1"/>
    <w:pPr>
      <w:tabs>
        <w:tab w:val="center" w:pos="4536"/>
        <w:tab w:val="right" w:pos="9072"/>
      </w:tabs>
      <w:spacing w:after="0" w:line="240" w:lineRule="auto"/>
    </w:pPr>
    <w:rPr>
      <w:rFonts w:ascii="Times New Roman" w:hAnsi="Times New Roman" w:cs="Times New Roman"/>
      <w:sz w:val="24"/>
      <w:szCs w:val="24"/>
    </w:rPr>
  </w:style>
  <w:style w:type="paragraph" w:styleId="Prosttext">
    <w:name w:val="Plain Text"/>
    <w:basedOn w:val="Normln"/>
    <w:link w:val="ProsttextChar"/>
    <w:uiPriority w:val="99"/>
    <w:rsid w:val="00412A30"/>
    <w:pPr>
      <w:spacing w:after="0" w:line="240" w:lineRule="auto"/>
    </w:pPr>
    <w:rPr>
      <w:rFonts w:ascii="Courier New" w:hAnsi="Courier New" w:cs="Courier New"/>
      <w:sz w:val="24"/>
      <w:szCs w:val="24"/>
    </w:rPr>
  </w:style>
  <w:style w:type="paragraph" w:customStyle="1" w:styleId="pismostandard">
    <w:name w:val="_pismo_standard"/>
    <w:basedOn w:val="Odsazentlatextu"/>
    <w:uiPriority w:val="99"/>
    <w:rsid w:val="00AA041E"/>
    <w:pPr>
      <w:spacing w:after="0" w:line="240" w:lineRule="auto"/>
      <w:ind w:left="0" w:firstLine="567"/>
      <w:jc w:val="both"/>
    </w:pPr>
    <w:rPr>
      <w:rFonts w:cs="Times New Roman"/>
      <w:szCs w:val="20"/>
    </w:rPr>
  </w:style>
  <w:style w:type="paragraph" w:customStyle="1" w:styleId="Odsazentlatextu">
    <w:name w:val="Odsazení těla textu"/>
    <w:basedOn w:val="Normln"/>
    <w:link w:val="ZkladntextodsazenChar"/>
    <w:uiPriority w:val="99"/>
    <w:rsid w:val="00AA041E"/>
    <w:pPr>
      <w:spacing w:after="120"/>
      <w:ind w:left="283"/>
    </w:pPr>
  </w:style>
  <w:style w:type="paragraph" w:styleId="Textbubliny">
    <w:name w:val="Balloon Text"/>
    <w:basedOn w:val="Normln"/>
    <w:link w:val="TextbublinyChar"/>
    <w:uiPriority w:val="99"/>
    <w:semiHidden/>
    <w:rsid w:val="001E4CD6"/>
    <w:pPr>
      <w:spacing w:after="0" w:line="240" w:lineRule="auto"/>
    </w:pPr>
    <w:rPr>
      <w:rFonts w:ascii="Tahoma" w:hAnsi="Tahoma" w:cs="Tahoma"/>
      <w:sz w:val="16"/>
      <w:szCs w:val="16"/>
    </w:rPr>
  </w:style>
  <w:style w:type="paragraph" w:customStyle="1" w:styleId="Default">
    <w:name w:val="Default"/>
    <w:uiPriority w:val="99"/>
    <w:rsid w:val="006C6E98"/>
    <w:pPr>
      <w:suppressAutoHyphens/>
    </w:pPr>
    <w:rPr>
      <w:rFonts w:ascii="Times New Roman" w:hAnsi="Times New Roman"/>
      <w:color w:val="000000"/>
      <w:sz w:val="24"/>
      <w:szCs w:val="24"/>
    </w:rPr>
  </w:style>
  <w:style w:type="paragraph" w:styleId="Zpat">
    <w:name w:val="footer"/>
    <w:basedOn w:val="Normln"/>
    <w:link w:val="ZpatChar"/>
    <w:uiPriority w:val="99"/>
    <w:rsid w:val="00720A86"/>
    <w:pPr>
      <w:tabs>
        <w:tab w:val="center" w:pos="4536"/>
        <w:tab w:val="right" w:pos="9072"/>
      </w:tabs>
    </w:pPr>
  </w:style>
  <w:style w:type="paragraph" w:styleId="Rozloendokumentu">
    <w:name w:val="Document Map"/>
    <w:basedOn w:val="Normln"/>
    <w:uiPriority w:val="99"/>
    <w:semiHidden/>
    <w:rsid w:val="00A37B84"/>
    <w:pPr>
      <w:shd w:val="clear" w:color="auto" w:fill="000080"/>
    </w:pPr>
    <w:rPr>
      <w:rFonts w:ascii="Tahoma" w:hAnsi="Tahoma" w:cs="Tahoma"/>
      <w:sz w:val="20"/>
      <w:szCs w:val="20"/>
    </w:rPr>
  </w:style>
  <w:style w:type="paragraph" w:customStyle="1" w:styleId="detail-odstavec">
    <w:name w:val="detail-odstavec"/>
    <w:basedOn w:val="Normln"/>
    <w:uiPriority w:val="99"/>
    <w:rsid w:val="00F25192"/>
    <w:pPr>
      <w:spacing w:after="68" w:line="240" w:lineRule="auto"/>
    </w:pPr>
    <w:rPr>
      <w:rFonts w:ascii="Times New Roman" w:hAnsi="Times New Roman" w:cs="Times New Roman"/>
      <w:sz w:val="24"/>
      <w:szCs w:val="24"/>
    </w:rPr>
  </w:style>
  <w:style w:type="paragraph" w:customStyle="1" w:styleId="detail-mezititulek">
    <w:name w:val="detail-mezititulek"/>
    <w:basedOn w:val="Normln"/>
    <w:uiPriority w:val="99"/>
    <w:rsid w:val="00F25192"/>
    <w:pPr>
      <w:spacing w:after="68" w:line="240" w:lineRule="auto"/>
    </w:pPr>
    <w:rPr>
      <w:rFonts w:ascii="Times New Roman" w:hAnsi="Times New Roman" w:cs="Times New Roman"/>
      <w:sz w:val="24"/>
      <w:szCs w:val="24"/>
    </w:rPr>
  </w:style>
  <w:style w:type="paragraph" w:styleId="Revize">
    <w:name w:val="Revision"/>
    <w:uiPriority w:val="99"/>
    <w:semiHidden/>
    <w:rsid w:val="00153F34"/>
    <w:pPr>
      <w:suppressAutoHyphens/>
    </w:pPr>
    <w:rPr>
      <w:rFonts w:cs="Calibri"/>
      <w:color w:val="00000A"/>
      <w:sz w:val="22"/>
      <w:szCs w:val="22"/>
    </w:rPr>
  </w:style>
  <w:style w:type="paragraph" w:styleId="Textkomente">
    <w:name w:val="annotation text"/>
    <w:basedOn w:val="Normln"/>
    <w:link w:val="TextkomenteChar"/>
    <w:uiPriority w:val="99"/>
    <w:semiHidden/>
    <w:unhideWhenUsed/>
    <w:rsid w:val="00A677EB"/>
    <w:rPr>
      <w:sz w:val="20"/>
      <w:szCs w:val="20"/>
    </w:rPr>
  </w:style>
  <w:style w:type="paragraph" w:styleId="Pedmtkomente">
    <w:name w:val="annotation subject"/>
    <w:basedOn w:val="Textkomente"/>
    <w:link w:val="PedmtkomenteChar"/>
    <w:uiPriority w:val="99"/>
    <w:semiHidden/>
    <w:unhideWhenUsed/>
    <w:rsid w:val="00A677EB"/>
    <w:rPr>
      <w:b/>
      <w:bCs/>
    </w:rPr>
  </w:style>
  <w:style w:type="paragraph" w:customStyle="1" w:styleId="Nadpis21">
    <w:name w:val="Nadpis 21"/>
    <w:basedOn w:val="Normln"/>
    <w:rsid w:val="008A6991"/>
    <w:pPr>
      <w:keepNext/>
      <w:widowControl w:val="0"/>
      <w:spacing w:before="200" w:after="120" w:line="240" w:lineRule="auto"/>
      <w:outlineLvl w:val="1"/>
    </w:pPr>
    <w:rPr>
      <w:rFonts w:ascii="Liberation Sans" w:eastAsia="Microsoft YaHei" w:hAnsi="Liberation Sans" w:cs="Mangal"/>
      <w:b/>
      <w:bCs/>
      <w:sz w:val="32"/>
      <w:szCs w:val="32"/>
      <w:lang w:eastAsia="zh-CN" w:bidi="hi-IN"/>
    </w:rPr>
  </w:style>
  <w:style w:type="paragraph" w:styleId="Textpoznpodarou">
    <w:name w:val="footnote text"/>
    <w:basedOn w:val="Normln"/>
    <w:link w:val="TextpoznpodarouChar"/>
    <w:semiHidden/>
    <w:rsid w:val="008A6991"/>
    <w:pPr>
      <w:spacing w:before="60" w:after="0" w:line="360" w:lineRule="auto"/>
    </w:pPr>
    <w:rPr>
      <w:rFonts w:ascii="Tahoma" w:hAnsi="Tahoma" w:cs="Times New Roman"/>
      <w:sz w:val="20"/>
      <w:szCs w:val="20"/>
    </w:rPr>
  </w:style>
  <w:style w:type="paragraph" w:styleId="Zkladntextodsazen2">
    <w:name w:val="Body Text Indent 2"/>
    <w:basedOn w:val="Normln"/>
    <w:link w:val="Zkladntextodsazen2Char"/>
    <w:uiPriority w:val="99"/>
    <w:semiHidden/>
    <w:unhideWhenUsed/>
    <w:rsid w:val="00E55AC6"/>
    <w:pPr>
      <w:spacing w:after="120" w:line="480" w:lineRule="auto"/>
      <w:ind w:left="283"/>
    </w:pPr>
  </w:style>
  <w:style w:type="paragraph" w:customStyle="1" w:styleId="Prosttext1">
    <w:name w:val="Prostý text1"/>
    <w:basedOn w:val="Normln"/>
    <w:rsid w:val="005B2E2B"/>
    <w:pPr>
      <w:spacing w:after="0" w:line="240" w:lineRule="auto"/>
    </w:pPr>
    <w:rPr>
      <w:rFonts w:ascii="Courier New" w:hAnsi="Courier New" w:cs="Courier New"/>
      <w:sz w:val="24"/>
      <w:szCs w:val="24"/>
      <w:lang w:eastAsia="zh-CN"/>
    </w:rPr>
  </w:style>
  <w:style w:type="paragraph" w:styleId="FormtovanvHTML">
    <w:name w:val="HTML Preformatted"/>
    <w:basedOn w:val="Normln"/>
    <w:link w:val="FormtovanvHTMLChar"/>
    <w:uiPriority w:val="99"/>
    <w:unhideWhenUsed/>
    <w:rsid w:val="004A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Obsahrmce">
    <w:name w:val="Obsah rámce"/>
    <w:basedOn w:val="Normln"/>
  </w:style>
  <w:style w:type="table" w:styleId="Mkatabulky">
    <w:name w:val="Table Grid"/>
    <w:basedOn w:val="Normlntabulka"/>
    <w:uiPriority w:val="99"/>
    <w:rsid w:val="00B20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0ace25e9-7bdc-4c55-b3cf-dfba4c720e94">
      <UserInfo>
        <DisplayName>Lucie Kazíková</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1A7F1284212D646BF1179E1EE95616C" ma:contentTypeVersion="10" ma:contentTypeDescription="Vytvoří nový dokument" ma:contentTypeScope="" ma:versionID="201f6076d0e7ef6e715041962d6bff76">
  <xsd:schema xmlns:xsd="http://www.w3.org/2001/XMLSchema" xmlns:xs="http://www.w3.org/2001/XMLSchema" xmlns:p="http://schemas.microsoft.com/office/2006/metadata/properties" xmlns:ns2="711c70ea-1db0-406a-90d4-d06e9dea700a" xmlns:ns3="0ace25e9-7bdc-4c55-b3cf-dfba4c720e94" targetNamespace="http://schemas.microsoft.com/office/2006/metadata/properties" ma:root="true" ma:fieldsID="4b78dc07b5670549fc892d5379343f4a" ns2:_="" ns3:_="">
    <xsd:import namespace="711c70ea-1db0-406a-90d4-d06e9dea700a"/>
    <xsd:import namespace="0ace25e9-7bdc-4c55-b3cf-dfba4c720e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c70ea-1db0-406a-90d4-d06e9dea7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ce25e9-7bdc-4c55-b3cf-dfba4c720e94"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A10411-B25F-43FC-A11C-AAB5B198D4AD}">
  <ds:schemaRefs>
    <ds:schemaRef ds:uri="http://schemas.openxmlformats.org/officeDocument/2006/bibliography"/>
  </ds:schemaRefs>
</ds:datastoreItem>
</file>

<file path=customXml/itemProps2.xml><?xml version="1.0" encoding="utf-8"?>
<ds:datastoreItem xmlns:ds="http://schemas.openxmlformats.org/officeDocument/2006/customXml" ds:itemID="{04260937-333E-4515-80A4-878EE3EA4C8A}">
  <ds:schemaRefs>
    <ds:schemaRef ds:uri="http://schemas.microsoft.com/office/2006/metadata/properties"/>
    <ds:schemaRef ds:uri="http://schemas.microsoft.com/office/infopath/2007/PartnerControls"/>
    <ds:schemaRef ds:uri="0ace25e9-7bdc-4c55-b3cf-dfba4c720e94"/>
  </ds:schemaRefs>
</ds:datastoreItem>
</file>

<file path=customXml/itemProps3.xml><?xml version="1.0" encoding="utf-8"?>
<ds:datastoreItem xmlns:ds="http://schemas.openxmlformats.org/officeDocument/2006/customXml" ds:itemID="{865FC574-20D7-4C45-864B-618A1A8AF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c70ea-1db0-406a-90d4-d06e9dea700a"/>
    <ds:schemaRef ds:uri="0ace25e9-7bdc-4c55-b3cf-dfba4c720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D57476-D688-4B1F-AD71-DE951C931D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4588</Words>
  <Characters>27072</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Zuzana Vyskočilová</cp:lastModifiedBy>
  <cp:revision>7</cp:revision>
  <cp:lastPrinted>2019-11-12T13:38:00Z</cp:lastPrinted>
  <dcterms:created xsi:type="dcterms:W3CDTF">2020-06-03T11:00:00Z</dcterms:created>
  <dcterms:modified xsi:type="dcterms:W3CDTF">2020-06-12T05:36:00Z</dcterms:modified>
  <dc:language>cs-CZ</dc:language>
</cp:coreProperties>
</file>